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theme/themeOverride1.xml" ContentType="application/vnd.openxmlformats-officedocument.themeOverride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2.xml" ContentType="application/vnd.openxmlformats-officedocument.themeOverrid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6E8" w:rsidRDefault="00BB36E8" w:rsidP="00160B02"/>
    <w:p w:rsidR="00BB36E8" w:rsidRDefault="00BB36E8" w:rsidP="00160B02"/>
    <w:p w:rsidR="00BB36E8" w:rsidRDefault="00BB36E8" w:rsidP="00160B02"/>
    <w:p w:rsidR="00644DFE" w:rsidRDefault="00BB36E8" w:rsidP="00F079C0">
      <w:pPr>
        <w:pStyle w:val="NoSpacing"/>
        <w:jc w:val="center"/>
      </w:pPr>
      <w:r>
        <w:rPr>
          <w:noProof/>
        </w:rPr>
        <w:drawing>
          <wp:inline distT="0" distB="0" distL="0" distR="0">
            <wp:extent cx="4483608" cy="3313176"/>
            <wp:effectExtent l="0" t="0" r="0" b="190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NEW UTTC PRIMAR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3608" cy="3313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36E8" w:rsidRDefault="00BB36E8" w:rsidP="00160B02"/>
    <w:p w:rsidR="00014158" w:rsidRDefault="00014158" w:rsidP="00160B02"/>
    <w:p w:rsidR="00014158" w:rsidRDefault="00014158" w:rsidP="00160B02"/>
    <w:p w:rsidR="00014158" w:rsidRDefault="00014158" w:rsidP="00160B02"/>
    <w:p w:rsidR="00014158" w:rsidRDefault="00014158" w:rsidP="00160B02"/>
    <w:p w:rsidR="00014158" w:rsidRDefault="00014158" w:rsidP="00160B02"/>
    <w:p w:rsidR="00201363" w:rsidRPr="00A94088" w:rsidRDefault="00E95912" w:rsidP="00160B02">
      <w:pPr>
        <w:pStyle w:val="Title"/>
      </w:pPr>
      <w:r>
        <w:t>Strategic Plan</w:t>
      </w:r>
      <w:r w:rsidR="00201363" w:rsidRPr="00A94088">
        <w:t xml:space="preserve"> Annual Report</w:t>
      </w:r>
    </w:p>
    <w:p w:rsidR="00D62BC9" w:rsidRPr="00A94088" w:rsidRDefault="00014158" w:rsidP="00160B02">
      <w:pPr>
        <w:pStyle w:val="Subtitle"/>
      </w:pPr>
      <w:r w:rsidRPr="00A94088">
        <w:t>201</w:t>
      </w:r>
      <w:r w:rsidR="00BB36E8" w:rsidRPr="00A94088">
        <w:t>7</w:t>
      </w:r>
      <w:r w:rsidRPr="00A94088">
        <w:t xml:space="preserve"> -201</w:t>
      </w:r>
      <w:r w:rsidR="00BB36E8" w:rsidRPr="00A94088">
        <w:t>8</w:t>
      </w:r>
      <w:r w:rsidRPr="00A94088">
        <w:t xml:space="preserve"> Academic Year</w:t>
      </w:r>
    </w:p>
    <w:p w:rsidR="00014158" w:rsidRPr="00A94088" w:rsidRDefault="00014158" w:rsidP="00160B02">
      <w:pPr>
        <w:pStyle w:val="Subtitle"/>
      </w:pPr>
      <w:r w:rsidRPr="00A94088">
        <w:t>Submitted by:</w:t>
      </w:r>
      <w:r w:rsidR="00A94088" w:rsidRPr="00A94088">
        <w:t xml:space="preserve"> Leah Woodke, PhD</w:t>
      </w:r>
    </w:p>
    <w:p w:rsidR="00A94088" w:rsidRPr="00A94088" w:rsidRDefault="00A94088" w:rsidP="00160B02">
      <w:pPr>
        <w:pStyle w:val="Subtitle"/>
      </w:pPr>
      <w:r w:rsidRPr="00A94088">
        <w:t>Institutional Research Director</w:t>
      </w:r>
    </w:p>
    <w:p w:rsidR="00014158" w:rsidRPr="00A94088" w:rsidRDefault="00014158" w:rsidP="00160B02">
      <w:pPr>
        <w:pStyle w:val="Subtitle"/>
        <w:sectPr w:rsidR="00014158" w:rsidRPr="00A94088"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A94088">
        <w:t xml:space="preserve">The Office of Institutional </w:t>
      </w:r>
      <w:r w:rsidR="00A94088" w:rsidRPr="00A94088">
        <w:t>Research</w:t>
      </w:r>
    </w:p>
    <w:p w:rsidR="00A62F63" w:rsidRDefault="003A3CA1" w:rsidP="00A670AC">
      <w:pPr>
        <w:pStyle w:val="Heading1"/>
      </w:pPr>
      <w:bookmarkStart w:id="0" w:name="_Toc531694042"/>
      <w:r>
        <w:rPr>
          <w:noProof/>
        </w:rPr>
        <w:lastRenderedPageBreak/>
        <w:t>Executive Summary</w:t>
      </w:r>
      <w:bookmarkEnd w:id="0"/>
    </w:p>
    <w:p w:rsidR="00A62F63" w:rsidRDefault="00A62F63" w:rsidP="00A62F63"/>
    <w:p w:rsidR="00A670AC" w:rsidRDefault="00A670AC" w:rsidP="00A670AC"/>
    <w:p w:rsidR="00201363" w:rsidRDefault="005E714F" w:rsidP="00A670AC">
      <w:r>
        <w:t>UTTC has completed Year 3 of its Five-Year Strategic Plan</w:t>
      </w:r>
    </w:p>
    <w:p w:rsidR="00AA49D6" w:rsidRDefault="00BC536B" w:rsidP="005A1BDC">
      <w:r>
        <w:t>The United Tribes Technical College strategic plan was developed as a tool to ensure that “UTTC continues to operate at the highest level possible in the provision of programs of study that prepare the student for the ever changing workforce.”</w:t>
      </w:r>
      <w:r>
        <w:rPr>
          <w:rStyle w:val="FootnoteReference"/>
        </w:rPr>
        <w:footnoteReference w:id="1"/>
      </w:r>
    </w:p>
    <w:p w:rsidR="00C822B9" w:rsidRDefault="00A670AC" w:rsidP="00A670AC">
      <w:r>
        <w:t>The UTTC Strategic Plan is aligned to the institutional mission to provide a quality post-secondary education and supports the institution’s core values.</w:t>
      </w:r>
    </w:p>
    <w:p w:rsidR="00A670AC" w:rsidRDefault="00A670AC" w:rsidP="00A670AC"/>
    <w:p w:rsidR="00A670AC" w:rsidRDefault="00A670AC" w:rsidP="00A670AC"/>
    <w:p w:rsidR="00A670AC" w:rsidRDefault="00A670AC" w:rsidP="00A670AC"/>
    <w:p w:rsidR="005E714F" w:rsidRDefault="005E714F" w:rsidP="005E714F">
      <w:pPr>
        <w:pStyle w:val="ListParagraph"/>
        <w:ind w:left="360"/>
        <w:contextualSpacing w:val="0"/>
      </w:pPr>
    </w:p>
    <w:p w:rsidR="005E714F" w:rsidRDefault="006D6827" w:rsidP="005E714F">
      <w:pPr>
        <w:pStyle w:val="ListParagraph"/>
        <w:ind w:left="360"/>
        <w:contextualSpacing w:val="0"/>
      </w:pPr>
      <w:bookmarkStart w:id="1" w:name="_Toc531694041"/>
      <w:r w:rsidRPr="00C822B9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1967CB1" wp14:editId="453A5F7A">
                <wp:simplePos x="0" y="0"/>
                <wp:positionH relativeFrom="margin">
                  <wp:posOffset>-137652</wp:posOffset>
                </wp:positionH>
                <wp:positionV relativeFrom="paragraph">
                  <wp:posOffset>1930625</wp:posOffset>
                </wp:positionV>
                <wp:extent cx="5809615" cy="3093357"/>
                <wp:effectExtent l="19050" t="57150" r="114935" b="6921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9615" cy="3093357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bg1"/>
                            </a:gs>
                            <a:gs pos="74000">
                              <a:schemeClr val="bg1">
                                <a:lumMod val="95000"/>
                              </a:schemeClr>
                            </a:gs>
                            <a:gs pos="83000">
                              <a:schemeClr val="bg1">
                                <a:lumMod val="85000"/>
                              </a:schemeClr>
                            </a:gs>
                            <a:gs pos="100000">
                              <a:schemeClr val="bg1">
                                <a:lumMod val="65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A3CA1" w:rsidRPr="0024697B" w:rsidRDefault="003A3CA1" w:rsidP="003A3CA1">
                            <w:pPr>
                              <w:jc w:val="center"/>
                              <w:rPr>
                                <w:rStyle w:val="Strong"/>
                              </w:rPr>
                            </w:pPr>
                            <w:r>
                              <w:rPr>
                                <w:rStyle w:val="Strong"/>
                              </w:rPr>
                              <w:t>UTTC</w:t>
                            </w:r>
                            <w:r w:rsidRPr="0024697B">
                              <w:rPr>
                                <w:rStyle w:val="Strong"/>
                              </w:rPr>
                              <w:t xml:space="preserve"> Mission</w:t>
                            </w:r>
                          </w:p>
                          <w:p w:rsidR="003A3CA1" w:rsidRPr="005A1BDC" w:rsidRDefault="003A3CA1" w:rsidP="003A3CA1">
                            <w:pPr>
                              <w:pStyle w:val="Quote"/>
                            </w:pPr>
                            <w:r w:rsidRPr="005A1BDC">
                              <w:t>United Tribes Technical College provides quality post-secondary education and training to enhance knowledge, diversity, and leadership for all indigenous nations.</w:t>
                            </w:r>
                          </w:p>
                          <w:p w:rsidR="003A3CA1" w:rsidRPr="00920DF1" w:rsidRDefault="003A3CA1" w:rsidP="003A3CA1"/>
                          <w:p w:rsidR="003A3CA1" w:rsidRPr="00920DF1" w:rsidRDefault="003A3CA1" w:rsidP="003A3CA1">
                            <w:pPr>
                              <w:jc w:val="center"/>
                              <w:rPr>
                                <w:rStyle w:val="Strong"/>
                              </w:rPr>
                            </w:pPr>
                            <w:r>
                              <w:rPr>
                                <w:rStyle w:val="Strong"/>
                              </w:rPr>
                              <w:t>UTTC Core Values</w:t>
                            </w:r>
                          </w:p>
                          <w:p w:rsidR="003A3CA1" w:rsidRDefault="003A3CA1" w:rsidP="003A3CA1">
                            <w:pPr>
                              <w:pStyle w:val="Quote"/>
                              <w:spacing w:before="0" w:after="0"/>
                              <w:ind w:left="187" w:right="202"/>
                            </w:pPr>
                            <w:r>
                              <w:t>Diversity</w:t>
                            </w:r>
                          </w:p>
                          <w:p w:rsidR="003A3CA1" w:rsidRDefault="003A3CA1" w:rsidP="003A3CA1">
                            <w:pPr>
                              <w:pStyle w:val="Quote"/>
                              <w:spacing w:before="0" w:after="0"/>
                            </w:pPr>
                            <w:r>
                              <w:t>Education</w:t>
                            </w:r>
                            <w:r>
                              <w:br/>
                              <w:t>Leadership</w:t>
                            </w:r>
                            <w:r>
                              <w:br/>
                              <w:t>Integrity</w:t>
                            </w:r>
                            <w:r>
                              <w:br/>
                              <w:t>Valor</w:t>
                            </w:r>
                          </w:p>
                          <w:p w:rsidR="003A3CA1" w:rsidRPr="00C822B9" w:rsidRDefault="003A3CA1" w:rsidP="003A3CA1">
                            <w:pPr>
                              <w:pStyle w:val="Quote"/>
                              <w:spacing w:before="0" w:after="0"/>
                            </w:pPr>
                            <w:r>
                              <w:t>Empowerment</w:t>
                            </w:r>
                            <w:r>
                              <w:br/>
                              <w:t>Respect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967CB1" id="Rectangle 20" o:spid="_x0000_s1026" style="position:absolute;left:0;text-align:left;margin-left:-10.85pt;margin-top:152pt;width:457.45pt;height:243.5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" fillcolor="white [3212]" strokecolor="white [3212]" strokeweight="1pt">
                <v:fill color2="#a5a5a5 [2092]" rotate="t" focusposition=".5,.5" focussize="" colors="0 white;48497f #f2f2f2;54395f #d9d9d9;1 #a6a6a6" focus="100%" type="gradientRadial"/>
                <v:shadow on="t" color="black" opacity="26214f" origin="-.5" offset="3pt,0"/>
                <v:textbox>
                  <w:txbxContent>
                    <w:p w:rsidR="003A3CA1" w:rsidRPr="0024697B" w:rsidRDefault="003A3CA1" w:rsidP="003A3CA1">
                      <w:pPr>
                        <w:jc w:val="center"/>
                        <w:rPr>
                          <w:rStyle w:val="Strong"/>
                        </w:rPr>
                      </w:pPr>
                      <w:r>
                        <w:rPr>
                          <w:rStyle w:val="Strong"/>
                        </w:rPr>
                        <w:t>UTTC</w:t>
                      </w:r>
                      <w:r w:rsidRPr="0024697B">
                        <w:rPr>
                          <w:rStyle w:val="Strong"/>
                        </w:rPr>
                        <w:t xml:space="preserve"> Mission</w:t>
                      </w:r>
                    </w:p>
                    <w:p w:rsidR="003A3CA1" w:rsidRPr="005A1BDC" w:rsidRDefault="003A3CA1" w:rsidP="003A3CA1">
                      <w:pPr>
                        <w:pStyle w:val="Quote"/>
                      </w:pPr>
                      <w:r w:rsidRPr="005A1BDC">
                        <w:t>United Tribes Technical College provides quality post-secondary education and training to enhance knowledge, diversity, and leadership for all indigenous nations.</w:t>
                      </w:r>
                    </w:p>
                    <w:p w:rsidR="003A3CA1" w:rsidRPr="00920DF1" w:rsidRDefault="003A3CA1" w:rsidP="003A3CA1"/>
                    <w:p w:rsidR="003A3CA1" w:rsidRPr="00920DF1" w:rsidRDefault="003A3CA1" w:rsidP="003A3CA1">
                      <w:pPr>
                        <w:jc w:val="center"/>
                        <w:rPr>
                          <w:rStyle w:val="Strong"/>
                        </w:rPr>
                      </w:pPr>
                      <w:r>
                        <w:rPr>
                          <w:rStyle w:val="Strong"/>
                        </w:rPr>
                        <w:t>UTTC Core Values</w:t>
                      </w:r>
                    </w:p>
                    <w:p w:rsidR="003A3CA1" w:rsidRDefault="003A3CA1" w:rsidP="003A3CA1">
                      <w:pPr>
                        <w:pStyle w:val="Quote"/>
                        <w:spacing w:before="0" w:after="0"/>
                        <w:ind w:left="187" w:right="202"/>
                      </w:pPr>
                      <w:r>
                        <w:t>Diversity</w:t>
                      </w:r>
                    </w:p>
                    <w:p w:rsidR="003A3CA1" w:rsidRDefault="003A3CA1" w:rsidP="003A3CA1">
                      <w:pPr>
                        <w:pStyle w:val="Quote"/>
                        <w:spacing w:before="0" w:after="0"/>
                      </w:pPr>
                      <w:r>
                        <w:t>Education</w:t>
                      </w:r>
                      <w:r>
                        <w:br/>
                        <w:t>Leadership</w:t>
                      </w:r>
                      <w:r>
                        <w:br/>
                        <w:t>Integrity</w:t>
                      </w:r>
                      <w:r>
                        <w:br/>
                        <w:t>Valor</w:t>
                      </w:r>
                    </w:p>
                    <w:p w:rsidR="003A3CA1" w:rsidRPr="00C822B9" w:rsidRDefault="003A3CA1" w:rsidP="003A3CA1">
                      <w:pPr>
                        <w:pStyle w:val="Quote"/>
                        <w:spacing w:before="0" w:after="0"/>
                      </w:pPr>
                      <w:r>
                        <w:t>Empowerment</w:t>
                      </w:r>
                      <w:r>
                        <w:br/>
                        <w:t>Respect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bookmarkEnd w:id="1"/>
    </w:p>
    <w:p w:rsidR="005759BC" w:rsidRDefault="005759BC" w:rsidP="005E714F">
      <w:pPr>
        <w:pStyle w:val="ListParagraph"/>
        <w:ind w:left="360"/>
        <w:contextualSpacing w:val="0"/>
        <w:sectPr w:rsidR="005759BC" w:rsidSect="00BC536B">
          <w:footerReference w:type="default" r:id="rId10"/>
          <w:pgSz w:w="12240" w:h="15840"/>
          <w:pgMar w:top="1080" w:right="1440" w:bottom="1080" w:left="1440" w:header="720" w:footer="720" w:gutter="0"/>
          <w:pgNumType w:start="1"/>
          <w:cols w:space="720"/>
          <w:docGrid w:linePitch="360"/>
        </w:sectPr>
      </w:pPr>
    </w:p>
    <w:p w:rsidR="002C7496" w:rsidRDefault="00533E30" w:rsidP="002C7496">
      <w:pPr>
        <w:pStyle w:val="Heading1"/>
      </w:pPr>
      <w:bookmarkStart w:id="2" w:name="_Toc531694043"/>
      <w:r>
        <w:lastRenderedPageBreak/>
        <w:t>The UTTC Strategic Plan addresses six s</w:t>
      </w:r>
      <w:r w:rsidR="002C7496">
        <w:t xml:space="preserve">trategic </w:t>
      </w:r>
      <w:r>
        <w:t>a</w:t>
      </w:r>
      <w:r w:rsidR="002C7496">
        <w:t>reas</w:t>
      </w:r>
      <w:bookmarkEnd w:id="2"/>
    </w:p>
    <w:tbl>
      <w:tblPr>
        <w:tblStyle w:val="GridTable6Colorful"/>
        <w:tblW w:w="5000" w:type="pct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077"/>
        <w:gridCol w:w="2610"/>
        <w:gridCol w:w="10703"/>
      </w:tblGrid>
      <w:tr w:rsidR="00A670AC" w:rsidTr="00A670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" w:type="pct"/>
            <w:tcBorders>
              <w:right w:val="nil"/>
            </w:tcBorders>
            <w:vAlign w:val="center"/>
          </w:tcPr>
          <w:p w:rsidR="00A670AC" w:rsidRPr="00A670AC" w:rsidRDefault="00A670AC" w:rsidP="00A670AC">
            <w:pPr>
              <w:jc w:val="center"/>
              <w:rPr>
                <w:rFonts w:ascii="Ebrima" w:hAnsi="Ebrima"/>
                <w:color w:val="971B2F"/>
                <w:sz w:val="52"/>
                <w:szCs w:val="52"/>
              </w:rPr>
            </w:pPr>
            <w:r>
              <w:rPr>
                <w:rFonts w:ascii="Ebrima" w:hAnsi="Ebrima"/>
                <w:color w:val="971B2F"/>
                <w:sz w:val="52"/>
                <w:szCs w:val="52"/>
              </w:rPr>
              <w:t>1</w:t>
            </w:r>
          </w:p>
        </w:tc>
        <w:tc>
          <w:tcPr>
            <w:tcW w:w="907" w:type="pct"/>
            <w:tcBorders>
              <w:left w:val="nil"/>
            </w:tcBorders>
            <w:vAlign w:val="center"/>
          </w:tcPr>
          <w:p w:rsidR="00A670AC" w:rsidRPr="002C7496" w:rsidRDefault="00A670AC" w:rsidP="00A670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brima" w:hAnsi="Ebrima"/>
              </w:rPr>
            </w:pPr>
            <w:r w:rsidRPr="002C7496">
              <w:rPr>
                <w:rFonts w:ascii="Ebrima" w:hAnsi="Ebrima"/>
              </w:rPr>
              <w:t xml:space="preserve">Commitment to </w:t>
            </w:r>
            <w:r>
              <w:rPr>
                <w:rFonts w:ascii="Ebrima" w:hAnsi="Ebrima"/>
              </w:rPr>
              <w:br/>
            </w:r>
            <w:r w:rsidRPr="002C7496">
              <w:rPr>
                <w:rFonts w:ascii="Ebrima" w:hAnsi="Ebrima"/>
              </w:rPr>
              <w:t>Student Learning</w:t>
            </w:r>
          </w:p>
        </w:tc>
        <w:tc>
          <w:tcPr>
            <w:tcW w:w="3720" w:type="pct"/>
            <w:vAlign w:val="center"/>
          </w:tcPr>
          <w:p w:rsidR="00A670AC" w:rsidRPr="002C7496" w:rsidRDefault="00A670AC" w:rsidP="00533E30">
            <w:pPr>
              <w:spacing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</w:rPr>
            </w:pPr>
            <w:r w:rsidRPr="002C7496">
              <w:rPr>
                <w:b w:val="0"/>
                <w:i/>
              </w:rPr>
              <w:t>Strategy 1a: Improve and sustain instruction through the assessment of student learning outcomes</w:t>
            </w:r>
          </w:p>
          <w:p w:rsidR="00A670AC" w:rsidRPr="002C7496" w:rsidRDefault="00A670AC" w:rsidP="00533E30">
            <w:pPr>
              <w:spacing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2C7496">
              <w:rPr>
                <w:b w:val="0"/>
                <w:i/>
              </w:rPr>
              <w:t>Strategy 1b: Employ highly qualified faculty</w:t>
            </w:r>
          </w:p>
        </w:tc>
      </w:tr>
      <w:tr w:rsidR="00A670AC" w:rsidTr="00A67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" w:type="pct"/>
            <w:tcBorders>
              <w:right w:val="nil"/>
            </w:tcBorders>
            <w:shd w:val="clear" w:color="auto" w:fill="E7E6E6" w:themeFill="background2"/>
            <w:vAlign w:val="center"/>
          </w:tcPr>
          <w:p w:rsidR="00A670AC" w:rsidRPr="00A670AC" w:rsidRDefault="00A670AC" w:rsidP="00A670AC">
            <w:pPr>
              <w:jc w:val="center"/>
              <w:rPr>
                <w:rFonts w:ascii="Ebrima" w:hAnsi="Ebrima"/>
                <w:color w:val="971B2F"/>
                <w:sz w:val="52"/>
                <w:szCs w:val="52"/>
              </w:rPr>
            </w:pPr>
            <w:r>
              <w:rPr>
                <w:rFonts w:ascii="Ebrima" w:hAnsi="Ebrima"/>
                <w:color w:val="971B2F"/>
                <w:sz w:val="52"/>
                <w:szCs w:val="52"/>
              </w:rPr>
              <w:t>2</w:t>
            </w:r>
          </w:p>
        </w:tc>
        <w:tc>
          <w:tcPr>
            <w:tcW w:w="907" w:type="pct"/>
            <w:tcBorders>
              <w:left w:val="nil"/>
            </w:tcBorders>
            <w:shd w:val="clear" w:color="auto" w:fill="E7E6E6" w:themeFill="background2"/>
            <w:vAlign w:val="center"/>
          </w:tcPr>
          <w:p w:rsidR="00A670AC" w:rsidRPr="00A670AC" w:rsidRDefault="00A670AC" w:rsidP="00A670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brima" w:hAnsi="Ebrima"/>
                <w:b/>
              </w:rPr>
            </w:pPr>
            <w:r w:rsidRPr="00A670AC">
              <w:rPr>
                <w:rFonts w:ascii="Ebrima" w:hAnsi="Ebrima"/>
                <w:b/>
              </w:rPr>
              <w:t xml:space="preserve">Student Success </w:t>
            </w:r>
            <w:r w:rsidRPr="00A670AC">
              <w:rPr>
                <w:rFonts w:ascii="Ebrima" w:hAnsi="Ebrima"/>
                <w:b/>
              </w:rPr>
              <w:br/>
              <w:t>and Completion</w:t>
            </w:r>
          </w:p>
        </w:tc>
        <w:tc>
          <w:tcPr>
            <w:tcW w:w="3720" w:type="pct"/>
            <w:shd w:val="clear" w:color="auto" w:fill="E7E6E6" w:themeFill="background2"/>
            <w:vAlign w:val="center"/>
          </w:tcPr>
          <w:p w:rsidR="00A670AC" w:rsidRPr="00DE0600" w:rsidRDefault="00A670AC" w:rsidP="00533E30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574FE3">
              <w:rPr>
                <w:i/>
              </w:rPr>
              <w:t xml:space="preserve">2a: </w:t>
            </w:r>
            <w:r w:rsidRPr="00DE0600">
              <w:rPr>
                <w:i/>
              </w:rPr>
              <w:t>Improve quality and integration of services throughout the learner experience</w:t>
            </w:r>
          </w:p>
          <w:p w:rsidR="00A670AC" w:rsidRPr="00DE0600" w:rsidRDefault="00A670AC" w:rsidP="00533E30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DE0600">
              <w:rPr>
                <w:i/>
              </w:rPr>
              <w:t>2b: Increase degree completion rate</w:t>
            </w:r>
          </w:p>
          <w:p w:rsidR="00A670AC" w:rsidRPr="00574FE3" w:rsidRDefault="00A670AC" w:rsidP="00533E30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574FE3">
              <w:rPr>
                <w:i/>
              </w:rPr>
              <w:t>2c: Increase internship and job-shadowing opportunities and job placement rates</w:t>
            </w:r>
          </w:p>
          <w:p w:rsidR="00A670AC" w:rsidRPr="002C7496" w:rsidRDefault="00A670AC" w:rsidP="00533E30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574FE3">
              <w:rPr>
                <w:i/>
              </w:rPr>
              <w:t>2d: Deliver comprehensive alumni services</w:t>
            </w:r>
          </w:p>
        </w:tc>
      </w:tr>
      <w:tr w:rsidR="00A670AC" w:rsidTr="00A670AC">
        <w:trPr>
          <w:trHeight w:val="1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" w:type="pct"/>
            <w:tcBorders>
              <w:right w:val="nil"/>
            </w:tcBorders>
            <w:vAlign w:val="center"/>
          </w:tcPr>
          <w:p w:rsidR="00A670AC" w:rsidRPr="00A670AC" w:rsidRDefault="00A670AC" w:rsidP="00A670AC">
            <w:pPr>
              <w:jc w:val="center"/>
              <w:rPr>
                <w:rFonts w:ascii="Ebrima" w:hAnsi="Ebrima"/>
                <w:color w:val="971B2F"/>
                <w:sz w:val="52"/>
                <w:szCs w:val="52"/>
              </w:rPr>
            </w:pPr>
            <w:r>
              <w:rPr>
                <w:rFonts w:ascii="Ebrima" w:hAnsi="Ebrima"/>
                <w:color w:val="971B2F"/>
                <w:sz w:val="52"/>
                <w:szCs w:val="52"/>
              </w:rPr>
              <w:t>3</w:t>
            </w:r>
          </w:p>
        </w:tc>
        <w:tc>
          <w:tcPr>
            <w:tcW w:w="907" w:type="pct"/>
            <w:tcBorders>
              <w:left w:val="nil"/>
            </w:tcBorders>
            <w:vAlign w:val="center"/>
          </w:tcPr>
          <w:p w:rsidR="00A670AC" w:rsidRPr="00A670AC" w:rsidRDefault="00A670AC" w:rsidP="00A670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brima" w:hAnsi="Ebrima"/>
                <w:b/>
              </w:rPr>
            </w:pPr>
            <w:r w:rsidRPr="00A670AC">
              <w:rPr>
                <w:rFonts w:ascii="Ebrima" w:hAnsi="Ebrima"/>
                <w:b/>
              </w:rPr>
              <w:t xml:space="preserve">Recruitment and </w:t>
            </w:r>
            <w:r w:rsidRPr="00A670AC">
              <w:rPr>
                <w:rFonts w:ascii="Ebrima" w:hAnsi="Ebrima"/>
                <w:b/>
              </w:rPr>
              <w:br/>
              <w:t xml:space="preserve">Retention of Students </w:t>
            </w:r>
            <w:r w:rsidRPr="00A670AC">
              <w:rPr>
                <w:rFonts w:ascii="Ebrima" w:hAnsi="Ebrima"/>
                <w:b/>
              </w:rPr>
              <w:br/>
              <w:t>and Employees</w:t>
            </w:r>
          </w:p>
        </w:tc>
        <w:tc>
          <w:tcPr>
            <w:tcW w:w="3720" w:type="pct"/>
            <w:vAlign w:val="center"/>
          </w:tcPr>
          <w:p w:rsidR="00A670AC" w:rsidRPr="006D7A6B" w:rsidRDefault="00A670AC" w:rsidP="00533E30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6D7A6B">
              <w:rPr>
                <w:i/>
              </w:rPr>
              <w:t>3a: Develop and implement student recruitment and retention plans</w:t>
            </w:r>
          </w:p>
          <w:p w:rsidR="00A670AC" w:rsidRPr="006D7A6B" w:rsidRDefault="00A670AC" w:rsidP="00533E30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6D7A6B">
              <w:rPr>
                <w:i/>
              </w:rPr>
              <w:t>3b: Offer student academic and athletic scholarships</w:t>
            </w:r>
          </w:p>
          <w:p w:rsidR="00A670AC" w:rsidRPr="006D7A6B" w:rsidRDefault="00A670AC" w:rsidP="00533E30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6D7A6B">
              <w:rPr>
                <w:i/>
              </w:rPr>
              <w:t>3c: Develop and implement a marketing plan</w:t>
            </w:r>
          </w:p>
          <w:p w:rsidR="00A670AC" w:rsidRPr="006D7A6B" w:rsidRDefault="00A670AC" w:rsidP="00533E30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6D7A6B">
              <w:rPr>
                <w:i/>
              </w:rPr>
              <w:t>3d: Develop a competitive salary schedule for the college – collective bargaining</w:t>
            </w:r>
          </w:p>
          <w:p w:rsidR="00A670AC" w:rsidRPr="00533E30" w:rsidRDefault="00A670AC" w:rsidP="00533E30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6D7A6B">
              <w:rPr>
                <w:i/>
              </w:rPr>
              <w:t>3e: Staff professional development</w:t>
            </w:r>
          </w:p>
        </w:tc>
      </w:tr>
      <w:tr w:rsidR="00A670AC" w:rsidTr="00A67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" w:type="pct"/>
            <w:tcBorders>
              <w:right w:val="nil"/>
            </w:tcBorders>
            <w:shd w:val="clear" w:color="auto" w:fill="E7E6E6" w:themeFill="background2"/>
            <w:vAlign w:val="center"/>
          </w:tcPr>
          <w:p w:rsidR="00A670AC" w:rsidRPr="00A670AC" w:rsidRDefault="00A670AC" w:rsidP="00A670AC">
            <w:pPr>
              <w:jc w:val="center"/>
              <w:rPr>
                <w:rFonts w:ascii="Ebrima" w:hAnsi="Ebrima"/>
                <w:color w:val="971B2F"/>
                <w:sz w:val="52"/>
                <w:szCs w:val="52"/>
              </w:rPr>
            </w:pPr>
            <w:r>
              <w:rPr>
                <w:rFonts w:ascii="Ebrima" w:hAnsi="Ebrima"/>
                <w:color w:val="971B2F"/>
                <w:sz w:val="52"/>
                <w:szCs w:val="52"/>
              </w:rPr>
              <w:t>4</w:t>
            </w:r>
          </w:p>
        </w:tc>
        <w:tc>
          <w:tcPr>
            <w:tcW w:w="907" w:type="pct"/>
            <w:tcBorders>
              <w:left w:val="nil"/>
            </w:tcBorders>
            <w:shd w:val="clear" w:color="auto" w:fill="E7E6E6" w:themeFill="background2"/>
            <w:vAlign w:val="center"/>
          </w:tcPr>
          <w:p w:rsidR="00A670AC" w:rsidRPr="00A670AC" w:rsidRDefault="00A670AC" w:rsidP="00A670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brima" w:hAnsi="Ebrima"/>
                <w:b/>
              </w:rPr>
            </w:pPr>
            <w:r w:rsidRPr="00A670AC">
              <w:rPr>
                <w:rFonts w:ascii="Ebrima" w:hAnsi="Ebrima"/>
                <w:b/>
              </w:rPr>
              <w:t xml:space="preserve">Institutional Research, </w:t>
            </w:r>
            <w:r w:rsidRPr="00A670AC">
              <w:rPr>
                <w:rFonts w:ascii="Ebrima" w:hAnsi="Ebrima"/>
                <w:b/>
              </w:rPr>
              <w:br/>
              <w:t>Culture &amp; Effectiveness</w:t>
            </w:r>
          </w:p>
        </w:tc>
        <w:tc>
          <w:tcPr>
            <w:tcW w:w="3720" w:type="pct"/>
            <w:shd w:val="clear" w:color="auto" w:fill="E7E6E6" w:themeFill="background2"/>
            <w:vAlign w:val="center"/>
          </w:tcPr>
          <w:p w:rsidR="00A670AC" w:rsidRDefault="00A670AC" w:rsidP="00533E30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4a: Be proactive in maintaining accreditation and exploring trending opportunities</w:t>
            </w:r>
          </w:p>
          <w:p w:rsidR="00A670AC" w:rsidRDefault="00A670AC" w:rsidP="00533E30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4b: Develop and implement a concise, sustainable institutional assessment system for continuous improvement</w:t>
            </w:r>
          </w:p>
          <w:p w:rsidR="00A670AC" w:rsidRDefault="00A670AC" w:rsidP="00533E30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4c: Develop an institutional research agenda</w:t>
            </w:r>
          </w:p>
          <w:p w:rsidR="00A670AC" w:rsidRPr="00533E30" w:rsidRDefault="00A670AC" w:rsidP="00533E30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4d: Institutionalize and sustain American Indian culture</w:t>
            </w:r>
          </w:p>
        </w:tc>
      </w:tr>
      <w:tr w:rsidR="00A670AC" w:rsidTr="00A670AC">
        <w:trPr>
          <w:trHeight w:val="1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" w:type="pct"/>
            <w:tcBorders>
              <w:right w:val="nil"/>
            </w:tcBorders>
            <w:vAlign w:val="center"/>
          </w:tcPr>
          <w:p w:rsidR="00A670AC" w:rsidRPr="00A670AC" w:rsidRDefault="00A670AC" w:rsidP="00A670AC">
            <w:pPr>
              <w:jc w:val="center"/>
              <w:rPr>
                <w:rFonts w:ascii="Ebrima" w:hAnsi="Ebrima"/>
                <w:color w:val="971B2F"/>
                <w:sz w:val="52"/>
                <w:szCs w:val="52"/>
              </w:rPr>
            </w:pPr>
            <w:r>
              <w:rPr>
                <w:rFonts w:ascii="Ebrima" w:hAnsi="Ebrima"/>
                <w:color w:val="971B2F"/>
                <w:sz w:val="52"/>
                <w:szCs w:val="52"/>
              </w:rPr>
              <w:t>5</w:t>
            </w:r>
          </w:p>
        </w:tc>
        <w:tc>
          <w:tcPr>
            <w:tcW w:w="907" w:type="pct"/>
            <w:tcBorders>
              <w:left w:val="nil"/>
            </w:tcBorders>
            <w:vAlign w:val="center"/>
          </w:tcPr>
          <w:p w:rsidR="00A670AC" w:rsidRPr="00A670AC" w:rsidRDefault="00A670AC" w:rsidP="00A670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brima" w:hAnsi="Ebrima"/>
                <w:b/>
              </w:rPr>
            </w:pPr>
            <w:r w:rsidRPr="00A670AC">
              <w:rPr>
                <w:rFonts w:ascii="Ebrima" w:hAnsi="Ebrima"/>
                <w:b/>
              </w:rPr>
              <w:t xml:space="preserve">Infrastructure Improvement, </w:t>
            </w:r>
            <w:r>
              <w:rPr>
                <w:rFonts w:ascii="Ebrima" w:hAnsi="Ebrima"/>
                <w:b/>
              </w:rPr>
              <w:br/>
            </w:r>
            <w:r w:rsidRPr="00A670AC">
              <w:rPr>
                <w:rFonts w:ascii="Ebrima" w:hAnsi="Ebrima"/>
                <w:b/>
              </w:rPr>
              <w:t xml:space="preserve">Renovation and </w:t>
            </w:r>
            <w:r>
              <w:rPr>
                <w:rFonts w:ascii="Ebrima" w:hAnsi="Ebrima"/>
                <w:b/>
              </w:rPr>
              <w:br/>
            </w:r>
            <w:r w:rsidRPr="00A670AC">
              <w:rPr>
                <w:rFonts w:ascii="Ebrima" w:hAnsi="Ebrima"/>
                <w:b/>
              </w:rPr>
              <w:t>New Construction</w:t>
            </w:r>
          </w:p>
        </w:tc>
        <w:tc>
          <w:tcPr>
            <w:tcW w:w="3720" w:type="pct"/>
            <w:vAlign w:val="center"/>
          </w:tcPr>
          <w:p w:rsidR="00A670AC" w:rsidRDefault="00A670AC" w:rsidP="00533E30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5a: New construction</w:t>
            </w:r>
          </w:p>
          <w:p w:rsidR="00A670AC" w:rsidRDefault="00A670AC" w:rsidP="00533E30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5b: Renovation of existing structures</w:t>
            </w:r>
          </w:p>
          <w:p w:rsidR="00A670AC" w:rsidRPr="00533E30" w:rsidRDefault="00A670AC" w:rsidP="00533E30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5c: Improve and update technology</w:t>
            </w:r>
          </w:p>
        </w:tc>
      </w:tr>
      <w:tr w:rsidR="00A670AC" w:rsidTr="00A67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" w:type="pct"/>
            <w:tcBorders>
              <w:right w:val="nil"/>
            </w:tcBorders>
            <w:shd w:val="clear" w:color="auto" w:fill="E7E6E6" w:themeFill="background2"/>
            <w:vAlign w:val="center"/>
          </w:tcPr>
          <w:p w:rsidR="00A670AC" w:rsidRPr="00A670AC" w:rsidRDefault="00A670AC" w:rsidP="00A670AC">
            <w:pPr>
              <w:jc w:val="center"/>
              <w:rPr>
                <w:rFonts w:ascii="Ebrima" w:hAnsi="Ebrima"/>
                <w:color w:val="971B2F"/>
                <w:sz w:val="52"/>
                <w:szCs w:val="52"/>
              </w:rPr>
            </w:pPr>
            <w:r>
              <w:rPr>
                <w:rFonts w:ascii="Ebrima" w:hAnsi="Ebrima"/>
                <w:color w:val="971B2F"/>
                <w:sz w:val="52"/>
                <w:szCs w:val="52"/>
              </w:rPr>
              <w:t>6</w:t>
            </w:r>
          </w:p>
        </w:tc>
        <w:tc>
          <w:tcPr>
            <w:tcW w:w="907" w:type="pct"/>
            <w:tcBorders>
              <w:left w:val="nil"/>
            </w:tcBorders>
            <w:shd w:val="clear" w:color="auto" w:fill="E7E6E6" w:themeFill="background2"/>
            <w:vAlign w:val="center"/>
          </w:tcPr>
          <w:p w:rsidR="00A670AC" w:rsidRPr="00A670AC" w:rsidRDefault="00A670AC" w:rsidP="00A670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brima" w:hAnsi="Ebrima"/>
                <w:b/>
              </w:rPr>
            </w:pPr>
            <w:r w:rsidRPr="00A670AC">
              <w:rPr>
                <w:rFonts w:ascii="Ebrima" w:hAnsi="Ebrima"/>
                <w:b/>
              </w:rPr>
              <w:t xml:space="preserve">Expanded Funding for </w:t>
            </w:r>
            <w:r w:rsidRPr="00A670AC">
              <w:rPr>
                <w:rFonts w:ascii="Ebrima" w:hAnsi="Ebrima"/>
                <w:b/>
              </w:rPr>
              <w:br/>
              <w:t>Self-Sustainability</w:t>
            </w:r>
          </w:p>
        </w:tc>
        <w:tc>
          <w:tcPr>
            <w:tcW w:w="3720" w:type="pct"/>
            <w:shd w:val="clear" w:color="auto" w:fill="E7E6E6" w:themeFill="background2"/>
            <w:vAlign w:val="center"/>
          </w:tcPr>
          <w:p w:rsidR="00A670AC" w:rsidRDefault="00A670AC" w:rsidP="00533E30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6a: Search for additional funding sources (federal, state, private, etc.) to provide for self-sustainable campus</w:t>
            </w:r>
          </w:p>
          <w:p w:rsidR="00A670AC" w:rsidRPr="00533E30" w:rsidRDefault="00A670AC" w:rsidP="00533E30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6b: Increase external and internal funding opportunities</w:t>
            </w:r>
          </w:p>
        </w:tc>
      </w:tr>
    </w:tbl>
    <w:p w:rsidR="002C7496" w:rsidRDefault="002C7496" w:rsidP="00EF1200">
      <w:pPr>
        <w:pStyle w:val="Heading1"/>
        <w:spacing w:after="120"/>
        <w:sectPr w:rsidR="002C7496" w:rsidSect="00C822B9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891320" w:rsidRDefault="0062490D" w:rsidP="00EF1200">
      <w:pPr>
        <w:pStyle w:val="Heading1"/>
        <w:spacing w:after="120"/>
      </w:pPr>
      <w:bookmarkStart w:id="3" w:name="_Toc531694044"/>
      <w:r>
        <w:lastRenderedPageBreak/>
        <w:t>Strategic Area</w:t>
      </w:r>
      <w:r w:rsidR="00AD3E29">
        <w:t xml:space="preserve"> #1</w:t>
      </w:r>
      <w:r w:rsidR="00A50907">
        <w:t xml:space="preserve">: Commitment to Student </w:t>
      </w:r>
      <w:r w:rsidR="00A50907" w:rsidRPr="0040257E">
        <w:t>Learning</w:t>
      </w:r>
      <w:bookmarkEnd w:id="3"/>
    </w:p>
    <w:p w:rsidR="00AD3E29" w:rsidRPr="00DD3E9F" w:rsidRDefault="00B97F55" w:rsidP="00AD3E29">
      <w:pPr>
        <w:rPr>
          <w:b/>
          <w:sz w:val="24"/>
          <w:szCs w:val="24"/>
        </w:rPr>
      </w:pPr>
      <w:r w:rsidRPr="00DD3E9F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4695035</wp:posOffset>
                </wp:positionH>
                <wp:positionV relativeFrom="paragraph">
                  <wp:posOffset>17746</wp:posOffset>
                </wp:positionV>
                <wp:extent cx="25245" cy="6190289"/>
                <wp:effectExtent l="0" t="0" r="32385" b="2032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245" cy="6190289"/>
                        </a:xfrm>
                        <a:prstGeom prst="line">
                          <a:avLst/>
                        </a:prstGeom>
                        <a:ln>
                          <a:solidFill>
                            <a:srgbClr val="6C222D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B4BF04" id="Straight Connector 4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9.7pt,1.4pt" to="371.7pt,48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" strokecolor="#6c222d" strokeweight=".5pt">
                <v:stroke joinstyle="miter"/>
              </v:line>
            </w:pict>
          </mc:Fallback>
        </mc:AlternateContent>
      </w:r>
      <w:r w:rsidR="00403206" w:rsidRPr="00DD3E9F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4917989</wp:posOffset>
                </wp:positionH>
                <wp:positionV relativeFrom="paragraph">
                  <wp:posOffset>17746</wp:posOffset>
                </wp:positionV>
                <wp:extent cx="4299602" cy="54356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9602" cy="543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3206" w:rsidRPr="00DD3E9F" w:rsidRDefault="0040320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DD3E9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UTTC hires highly qualified faculty to teach in their respective fields</w:t>
                            </w:r>
                            <w:r w:rsidRPr="00DD3E9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7" type="#_x0000_t202" style="position:absolute;margin-left:387.25pt;margin-top:1.4pt;width:338.55pt;height:42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" filled="f" stroked="f" strokeweight=".5pt">
                <v:textbox>
                  <w:txbxContent>
                    <w:p w:rsidR="00403206" w:rsidRPr="00DD3E9F" w:rsidRDefault="00403206">
                      <w:pPr>
                        <w:rPr>
                          <w:sz w:val="24"/>
                          <w:szCs w:val="24"/>
                        </w:rPr>
                      </w:pPr>
                      <w:r w:rsidRPr="00DD3E9F">
                        <w:rPr>
                          <w:b/>
                          <w:bCs/>
                          <w:sz w:val="24"/>
                          <w:szCs w:val="24"/>
                        </w:rPr>
                        <w:t>UTTC hires highly qualified faculty to teach in their respective fields</w:t>
                      </w:r>
                      <w:r w:rsidRPr="00DD3E9F">
                        <w:rPr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6D6827" w:rsidRPr="00DD3E9F">
        <w:rPr>
          <w:b/>
          <w:sz w:val="24"/>
          <w:szCs w:val="24"/>
        </w:rPr>
        <w:t xml:space="preserve">Assessments of student learning outcomes in written </w:t>
      </w:r>
      <w:r w:rsidR="0040257E" w:rsidRPr="00DD3E9F">
        <w:rPr>
          <w:b/>
          <w:sz w:val="24"/>
          <w:szCs w:val="24"/>
        </w:rPr>
        <w:br/>
      </w:r>
      <w:r w:rsidR="006D6827" w:rsidRPr="00DD3E9F">
        <w:rPr>
          <w:b/>
          <w:sz w:val="24"/>
          <w:szCs w:val="24"/>
        </w:rPr>
        <w:t xml:space="preserve">communication demonstrate student growth at UTTC. </w:t>
      </w:r>
    </w:p>
    <w:p w:rsidR="00403206" w:rsidRPr="006D6827" w:rsidRDefault="00B97F55" w:rsidP="00AD3E29">
      <w:pPr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posOffset>4954248</wp:posOffset>
            </wp:positionH>
            <wp:positionV relativeFrom="paragraph">
              <wp:posOffset>42254</wp:posOffset>
            </wp:positionV>
            <wp:extent cx="3964899" cy="2268511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9268" cy="22767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3B3F">
        <w:rPr>
          <w:noProof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166902</wp:posOffset>
            </wp:positionV>
            <wp:extent cx="4398264" cy="2622162"/>
            <wp:effectExtent l="19050" t="19050" r="21590" b="2603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603"/>
                    <a:stretch/>
                  </pic:blipFill>
                  <pic:spPr bwMode="auto">
                    <a:xfrm>
                      <a:off x="0" y="0"/>
                      <a:ext cx="4398264" cy="262216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5019" w:rsidRDefault="00B25019" w:rsidP="00B25019"/>
    <w:p w:rsidR="00B25019" w:rsidRDefault="0008255F" w:rsidP="00891320">
      <w:pPr>
        <w:sectPr w:rsidR="00B25019" w:rsidSect="0062490D">
          <w:pgSz w:w="15840" w:h="12240" w:orient="landscape"/>
          <w:pgMar w:top="720" w:right="720" w:bottom="720" w:left="720" w:header="720" w:footer="720" w:gutter="0"/>
          <w:cols w:sep="1" w:space="720"/>
          <w:docGrid w:linePitch="360"/>
        </w:sectPr>
      </w:pPr>
      <w:bookmarkStart w:id="4" w:name="_GoBack"/>
      <w:bookmarkEnd w:id="4"/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55C2E1B" wp14:editId="4C61A8D6">
                <wp:simplePos x="0" y="0"/>
                <wp:positionH relativeFrom="margin">
                  <wp:align>right</wp:align>
                </wp:positionH>
                <wp:positionV relativeFrom="paragraph">
                  <wp:posOffset>1968114</wp:posOffset>
                </wp:positionV>
                <wp:extent cx="4299602" cy="404714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9602" cy="4047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3B3F" w:rsidRPr="00DD3E9F" w:rsidRDefault="00B97F55" w:rsidP="00013B3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DD3E9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College Prep courses</w:t>
                            </w:r>
                            <w:r w:rsidR="0008255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outcomes continue to improve.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C2E1B" id="Text Box 12" o:spid="_x0000_s1028" type="#_x0000_t202" style="position:absolute;margin-left:287.35pt;margin-top:154.95pt;width:338.55pt;height:31.85pt;z-index:251686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" filled="f" stroked="f" strokeweight=".5pt">
                <v:textbox>
                  <w:txbxContent>
                    <w:p w:rsidR="00013B3F" w:rsidRPr="00DD3E9F" w:rsidRDefault="00B97F55" w:rsidP="00013B3F">
                      <w:pPr>
                        <w:rPr>
                          <w:sz w:val="24"/>
                          <w:szCs w:val="24"/>
                        </w:rPr>
                      </w:pPr>
                      <w:r w:rsidRPr="00DD3E9F">
                        <w:rPr>
                          <w:b/>
                          <w:bCs/>
                          <w:sz w:val="24"/>
                          <w:szCs w:val="24"/>
                        </w:rPr>
                        <w:t>College Prep courses</w:t>
                      </w:r>
                      <w:r w:rsidR="0008255F">
                        <w:rPr>
                          <w:b/>
                          <w:bCs/>
                          <w:sz w:val="24"/>
                          <w:szCs w:val="24"/>
                        </w:rPr>
                        <w:t xml:space="preserve"> outcomes continue to improve.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margin">
              <wp:posOffset>5284033</wp:posOffset>
            </wp:positionH>
            <wp:positionV relativeFrom="paragraph">
              <wp:posOffset>2238458</wp:posOffset>
            </wp:positionV>
            <wp:extent cx="3289811" cy="2840844"/>
            <wp:effectExtent l="0" t="0" r="635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707" cy="28485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3E9F">
        <w:rPr>
          <w:noProof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2388391</wp:posOffset>
            </wp:positionV>
            <wp:extent cx="4398264" cy="2580692"/>
            <wp:effectExtent l="19050" t="19050" r="21590" b="1016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264" cy="258069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1320" w:rsidRDefault="00891320" w:rsidP="00891320">
      <w:pPr>
        <w:pStyle w:val="Heading1"/>
      </w:pPr>
      <w:bookmarkStart w:id="5" w:name="_Toc531694045"/>
      <w:r>
        <w:lastRenderedPageBreak/>
        <w:t xml:space="preserve">Strategic </w:t>
      </w:r>
      <w:r w:rsidRPr="00DE0600">
        <w:t>Area</w:t>
      </w:r>
      <w:r>
        <w:t xml:space="preserve"> #2</w:t>
      </w:r>
      <w:r w:rsidR="00DE0600">
        <w:t>: Student Success and Completion</w:t>
      </w:r>
      <w:bookmarkEnd w:id="5"/>
    </w:p>
    <w:p w:rsidR="0062490D" w:rsidRPr="00891320" w:rsidRDefault="00964819" w:rsidP="00A50907">
      <w:pPr>
        <w:spacing w:before="120"/>
        <w:rPr>
          <w:b/>
          <w:color w:val="000000" w:themeColor="text1"/>
          <w:sz w:val="28"/>
          <w:szCs w:val="28"/>
        </w:rPr>
      </w:pPr>
      <w:r w:rsidRPr="00891320">
        <w:rPr>
          <w:b/>
          <w:color w:val="000000" w:themeColor="text1"/>
          <w:sz w:val="28"/>
          <w:szCs w:val="28"/>
        </w:rPr>
        <w:t>UTTC</w:t>
      </w:r>
      <w:r w:rsidR="00D5416D" w:rsidRPr="00891320">
        <w:rPr>
          <w:b/>
          <w:color w:val="000000" w:themeColor="text1"/>
          <w:sz w:val="28"/>
          <w:szCs w:val="28"/>
        </w:rPr>
        <w:t xml:space="preserve"> implemented </w:t>
      </w:r>
      <w:r w:rsidRPr="00891320">
        <w:rPr>
          <w:b/>
          <w:color w:val="000000" w:themeColor="text1"/>
          <w:sz w:val="28"/>
          <w:szCs w:val="28"/>
        </w:rPr>
        <w:t xml:space="preserve">a Native American Tuition Waiver, </w:t>
      </w:r>
      <w:r w:rsidR="00891320">
        <w:rPr>
          <w:b/>
          <w:color w:val="000000" w:themeColor="text1"/>
          <w:sz w:val="28"/>
          <w:szCs w:val="28"/>
        </w:rPr>
        <w:t>E</w:t>
      </w:r>
      <w:r w:rsidR="00D5416D" w:rsidRPr="00891320">
        <w:rPr>
          <w:b/>
          <w:color w:val="000000" w:themeColor="text1"/>
          <w:sz w:val="28"/>
          <w:szCs w:val="28"/>
        </w:rPr>
        <w:t xml:space="preserve">mergency </w:t>
      </w:r>
      <w:r w:rsidR="00891320">
        <w:rPr>
          <w:b/>
          <w:color w:val="000000" w:themeColor="text1"/>
          <w:sz w:val="28"/>
          <w:szCs w:val="28"/>
        </w:rPr>
        <w:t>A</w:t>
      </w:r>
      <w:r w:rsidR="00D5416D" w:rsidRPr="00891320">
        <w:rPr>
          <w:b/>
          <w:color w:val="000000" w:themeColor="text1"/>
          <w:sz w:val="28"/>
          <w:szCs w:val="28"/>
        </w:rPr>
        <w:t xml:space="preserve">id, </w:t>
      </w:r>
      <w:r w:rsidRPr="00891320">
        <w:rPr>
          <w:b/>
          <w:color w:val="000000" w:themeColor="text1"/>
          <w:sz w:val="28"/>
          <w:szCs w:val="28"/>
        </w:rPr>
        <w:t xml:space="preserve">and an </w:t>
      </w:r>
      <w:r w:rsidR="00891320">
        <w:rPr>
          <w:b/>
          <w:color w:val="000000" w:themeColor="text1"/>
          <w:sz w:val="28"/>
          <w:szCs w:val="28"/>
        </w:rPr>
        <w:t>I</w:t>
      </w:r>
      <w:r w:rsidR="00D5416D" w:rsidRPr="00891320">
        <w:rPr>
          <w:b/>
          <w:color w:val="000000" w:themeColor="text1"/>
          <w:sz w:val="28"/>
          <w:szCs w:val="28"/>
        </w:rPr>
        <w:t>nternship</w:t>
      </w:r>
      <w:r w:rsidRPr="00891320">
        <w:rPr>
          <w:b/>
          <w:color w:val="000000" w:themeColor="text1"/>
          <w:sz w:val="28"/>
          <w:szCs w:val="28"/>
        </w:rPr>
        <w:t xml:space="preserve"> program</w:t>
      </w:r>
      <w:r w:rsidR="00D5416D" w:rsidRPr="00891320">
        <w:rPr>
          <w:b/>
          <w:color w:val="000000" w:themeColor="text1"/>
          <w:sz w:val="28"/>
          <w:szCs w:val="28"/>
        </w:rPr>
        <w:t xml:space="preserve">, which </w:t>
      </w:r>
      <w:r w:rsidR="00D5416D" w:rsidRPr="00891320">
        <w:rPr>
          <w:b/>
          <w:color w:val="971B2F"/>
          <w:sz w:val="28"/>
          <w:szCs w:val="28"/>
        </w:rPr>
        <w:t xml:space="preserve">helped </w:t>
      </w:r>
      <w:r w:rsidR="00D5416D" w:rsidRPr="001959B5">
        <w:rPr>
          <w:b/>
          <w:color w:val="971B2F"/>
          <w:sz w:val="28"/>
          <w:szCs w:val="28"/>
        </w:rPr>
        <w:t>students</w:t>
      </w:r>
      <w:r w:rsidR="00D5416D" w:rsidRPr="00891320">
        <w:rPr>
          <w:b/>
          <w:color w:val="971B2F"/>
          <w:sz w:val="28"/>
          <w:szCs w:val="28"/>
        </w:rPr>
        <w:t xml:space="preserve"> stay in college</w:t>
      </w:r>
      <w:r w:rsidR="00D5416D" w:rsidRPr="00891320">
        <w:rPr>
          <w:b/>
          <w:color w:val="000000" w:themeColor="text1"/>
          <w:sz w:val="28"/>
          <w:szCs w:val="28"/>
        </w:rPr>
        <w:t>.</w:t>
      </w:r>
    </w:p>
    <w:p w:rsidR="004A6F28" w:rsidRPr="00891320" w:rsidRDefault="004A6F28" w:rsidP="00891320">
      <w:pPr>
        <w:rPr>
          <w:b/>
          <w:color w:val="000000" w:themeColor="text1"/>
          <w:sz w:val="28"/>
          <w:szCs w:val="28"/>
        </w:rPr>
        <w:sectPr w:rsidR="004A6F28" w:rsidRPr="00891320" w:rsidSect="004E4D3B">
          <w:pgSz w:w="12240" w:h="15840"/>
          <w:pgMar w:top="720" w:right="720" w:bottom="720" w:left="720" w:header="720" w:footer="720" w:gutter="0"/>
          <w:cols w:sep="1" w:space="720"/>
          <w:docGrid w:linePitch="360"/>
        </w:sectPr>
      </w:pPr>
    </w:p>
    <w:p w:rsidR="003246C9" w:rsidRDefault="00DE0600" w:rsidP="003246C9">
      <w:pPr>
        <w:spacing w:after="0"/>
        <w:rPr>
          <w:rFonts w:ascii="Bahnschrift" w:hAnsi="Bahnschrift"/>
          <w:sz w:val="24"/>
          <w:szCs w:val="24"/>
        </w:rPr>
      </w:pPr>
      <w:r w:rsidRPr="00412091">
        <w:rPr>
          <w:noProof/>
          <w:color w:val="971B2F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92710</wp:posOffset>
            </wp:positionV>
            <wp:extent cx="4177665" cy="2339975"/>
            <wp:effectExtent l="0" t="0" r="0" b="3175"/>
            <wp:wrapSquare wrapText="bothSides"/>
            <wp:docPr id="21" name="Chart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46C9" w:rsidRDefault="003246C9" w:rsidP="003246C9">
      <w:pPr>
        <w:spacing w:before="120" w:after="0"/>
        <w:rPr>
          <w:rFonts w:ascii="Bahnschrift" w:hAnsi="Bahnschrift"/>
          <w:sz w:val="24"/>
          <w:szCs w:val="24"/>
        </w:rPr>
      </w:pPr>
    </w:p>
    <w:p w:rsidR="004E4D3B" w:rsidRDefault="004E4D3B" w:rsidP="003246C9">
      <w:pPr>
        <w:spacing w:before="120" w:after="0"/>
        <w:rPr>
          <w:rFonts w:ascii="Bahnschrift" w:hAnsi="Bahnschrift"/>
          <w:sz w:val="24"/>
          <w:szCs w:val="24"/>
        </w:rPr>
      </w:pPr>
      <w:r w:rsidRPr="00964819">
        <w:rPr>
          <w:rFonts w:ascii="Bahnschrift" w:hAnsi="Bahnschrift"/>
          <w:sz w:val="24"/>
          <w:szCs w:val="24"/>
        </w:rPr>
        <w:t>There were 33 students who received Eme</w:t>
      </w:r>
      <w:r w:rsidR="00964819" w:rsidRPr="00964819">
        <w:rPr>
          <w:rFonts w:ascii="Bahnschrift" w:hAnsi="Bahnschrift"/>
          <w:sz w:val="24"/>
          <w:szCs w:val="24"/>
        </w:rPr>
        <w:t xml:space="preserve">rgency Aid last year; </w:t>
      </w:r>
      <w:r w:rsidR="00964819" w:rsidRPr="00964819">
        <w:rPr>
          <w:rFonts w:ascii="Bahnschrift" w:hAnsi="Bahnschrift"/>
          <w:b/>
          <w:color w:val="971B2F"/>
          <w:sz w:val="24"/>
          <w:szCs w:val="24"/>
        </w:rPr>
        <w:t>88% stayed in school</w:t>
      </w:r>
      <w:r w:rsidRPr="00964819">
        <w:rPr>
          <w:rFonts w:ascii="Bahnschrift" w:hAnsi="Bahnschrift"/>
          <w:sz w:val="24"/>
          <w:szCs w:val="24"/>
        </w:rPr>
        <w:t xml:space="preserve">. </w:t>
      </w:r>
      <w:r w:rsidR="00964819" w:rsidRPr="00964819">
        <w:rPr>
          <w:rFonts w:ascii="Bahnschrift" w:hAnsi="Bahnschrift"/>
          <w:sz w:val="24"/>
          <w:szCs w:val="24"/>
        </w:rPr>
        <w:t xml:space="preserve"> UTTC also provides a “Band Aid Room” that offers students baby food, cleaning supplies and other general items when needed</w:t>
      </w:r>
      <w:r w:rsidR="003246C9">
        <w:rPr>
          <w:rFonts w:ascii="Bahnschrift" w:hAnsi="Bahnschrift"/>
          <w:sz w:val="24"/>
          <w:szCs w:val="24"/>
        </w:rPr>
        <w:t xml:space="preserve">.* </w:t>
      </w:r>
    </w:p>
    <w:p w:rsidR="003246C9" w:rsidRDefault="003246C9" w:rsidP="00964819">
      <w:pPr>
        <w:spacing w:before="240" w:after="0"/>
        <w:rPr>
          <w:rFonts w:ascii="Bahnschrift" w:hAnsi="Bahnschrift"/>
          <w:sz w:val="24"/>
          <w:szCs w:val="24"/>
        </w:rPr>
      </w:pPr>
    </w:p>
    <w:p w:rsidR="003246C9" w:rsidRDefault="003246C9" w:rsidP="003246C9">
      <w:pPr>
        <w:pStyle w:val="Caption"/>
        <w:jc w:val="left"/>
      </w:pPr>
      <w:r>
        <w:t>*</w:t>
      </w:r>
      <w:r w:rsidRPr="00567FC6">
        <w:t>Data from National Student Clearinghouse</w:t>
      </w:r>
    </w:p>
    <w:p w:rsidR="003246C9" w:rsidRPr="00964819" w:rsidRDefault="003246C9" w:rsidP="00964819">
      <w:pPr>
        <w:spacing w:before="240" w:after="0"/>
        <w:rPr>
          <w:rFonts w:ascii="Bahnschrift" w:hAnsi="Bahnschrift"/>
          <w:sz w:val="24"/>
          <w:szCs w:val="24"/>
        </w:rPr>
        <w:sectPr w:rsidR="003246C9" w:rsidRPr="00964819" w:rsidSect="004E4D3B">
          <w:type w:val="continuous"/>
          <w:pgSz w:w="12240" w:h="15840"/>
          <w:pgMar w:top="720" w:right="720" w:bottom="720" w:left="720" w:header="720" w:footer="720" w:gutter="0"/>
          <w:cols w:sep="1" w:space="720"/>
          <w:docGrid w:linePitch="360"/>
        </w:sectPr>
      </w:pPr>
    </w:p>
    <w:p w:rsidR="004E4D3B" w:rsidRDefault="004E4D3B" w:rsidP="00A670AC">
      <w:pPr>
        <w:keepNext/>
        <w:spacing w:before="120" w:after="0"/>
        <w:sectPr w:rsidR="004E4D3B" w:rsidSect="004E4D3B">
          <w:type w:val="continuous"/>
          <w:pgSz w:w="12240" w:h="15840"/>
          <w:pgMar w:top="720" w:right="720" w:bottom="720" w:left="720" w:header="720" w:footer="720" w:gutter="0"/>
          <w:cols w:sep="1" w:space="720"/>
          <w:docGrid w:linePitch="360"/>
        </w:sectPr>
      </w:pPr>
    </w:p>
    <w:p w:rsidR="003246C9" w:rsidRDefault="003246C9" w:rsidP="00964819">
      <w:pPr>
        <w:pStyle w:val="Caption"/>
        <w:jc w:val="left"/>
      </w:pPr>
    </w:p>
    <w:p w:rsidR="00891320" w:rsidRPr="00891320" w:rsidRDefault="00DE0600" w:rsidP="00DE0600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-4916</wp:posOffset>
                </wp:positionH>
                <wp:positionV relativeFrom="paragraph">
                  <wp:posOffset>84230</wp:posOffset>
                </wp:positionV>
                <wp:extent cx="6813755" cy="0"/>
                <wp:effectExtent l="38100" t="19050" r="63500" b="11430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137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6C222D"/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580399" id="Straight Connector 6" o:spid="_x0000_s1026" style="position:absolute;flip:y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4pt,6.65pt" to="536.1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" strokecolor="#6c222d" strokeweight=".5pt">
                <v:stroke joinstyle="miter"/>
                <v:shadow on="t" color="black" opacity="26214f" origin=",-.5" offset="0,3pt"/>
              </v:line>
            </w:pict>
          </mc:Fallback>
        </mc:AlternateContent>
      </w:r>
    </w:p>
    <w:p w:rsidR="005759BC" w:rsidRDefault="005759BC" w:rsidP="005759BC">
      <w:pPr>
        <w:spacing w:after="0"/>
      </w:pPr>
    </w:p>
    <w:p w:rsidR="004D0FC6" w:rsidRDefault="00A50907" w:rsidP="005759BC">
      <w:pPr>
        <w:spacing w:after="0"/>
        <w:rPr>
          <w:rFonts w:ascii="Bahnschrift" w:hAnsi="Bahnschrift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4129405" cy="2192020"/>
            <wp:effectExtent l="0" t="0" r="4445" b="0"/>
            <wp:wrapSquare wrapText="bothSides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0FC6" w:rsidRDefault="004D0FC6" w:rsidP="005759BC">
      <w:pPr>
        <w:spacing w:after="0"/>
        <w:rPr>
          <w:rFonts w:ascii="Bahnschrift" w:hAnsi="Bahnschrift"/>
          <w:sz w:val="24"/>
          <w:szCs w:val="24"/>
        </w:rPr>
      </w:pPr>
    </w:p>
    <w:p w:rsidR="00891320" w:rsidRDefault="00891320" w:rsidP="005759BC">
      <w:pPr>
        <w:spacing w:after="0"/>
        <w:rPr>
          <w:rFonts w:ascii="Bahnschrift" w:hAnsi="Bahnschrift"/>
          <w:sz w:val="24"/>
          <w:szCs w:val="24"/>
        </w:rPr>
      </w:pPr>
    </w:p>
    <w:p w:rsidR="00A670AC" w:rsidRPr="005759BC" w:rsidRDefault="00964819" w:rsidP="005759BC">
      <w:pPr>
        <w:spacing w:after="0"/>
      </w:pPr>
      <w:r w:rsidRPr="00964819">
        <w:rPr>
          <w:rFonts w:ascii="Bahnschrift" w:hAnsi="Bahnschrift"/>
          <w:sz w:val="24"/>
          <w:szCs w:val="24"/>
        </w:rPr>
        <w:t xml:space="preserve">There were </w:t>
      </w:r>
      <w:r>
        <w:rPr>
          <w:rFonts w:ascii="Bahnschrift" w:hAnsi="Bahnschrift"/>
          <w:sz w:val="24"/>
          <w:szCs w:val="24"/>
        </w:rPr>
        <w:t>6</w:t>
      </w:r>
      <w:r w:rsidRPr="00964819">
        <w:rPr>
          <w:rFonts w:ascii="Bahnschrift" w:hAnsi="Bahnschrift"/>
          <w:sz w:val="24"/>
          <w:szCs w:val="24"/>
        </w:rPr>
        <w:t xml:space="preserve"> students who </w:t>
      </w:r>
      <w:r>
        <w:rPr>
          <w:rFonts w:ascii="Bahnschrift" w:hAnsi="Bahnschrift"/>
          <w:sz w:val="24"/>
          <w:szCs w:val="24"/>
        </w:rPr>
        <w:t>participated in internships</w:t>
      </w:r>
      <w:r w:rsidRPr="00964819">
        <w:rPr>
          <w:rFonts w:ascii="Bahnschrift" w:hAnsi="Bahnschrift"/>
          <w:sz w:val="24"/>
          <w:szCs w:val="24"/>
        </w:rPr>
        <w:t xml:space="preserve"> last year</w:t>
      </w:r>
      <w:r>
        <w:rPr>
          <w:rFonts w:ascii="Bahnschrift" w:hAnsi="Bahnschrift"/>
          <w:sz w:val="24"/>
          <w:szCs w:val="24"/>
        </w:rPr>
        <w:t xml:space="preserve"> earning $11 per hour</w:t>
      </w:r>
      <w:r w:rsidRPr="00964819">
        <w:rPr>
          <w:rFonts w:ascii="Bahnschrift" w:hAnsi="Bahnschrift"/>
          <w:sz w:val="24"/>
          <w:szCs w:val="24"/>
        </w:rPr>
        <w:t xml:space="preserve">; </w:t>
      </w:r>
      <w:r>
        <w:rPr>
          <w:rFonts w:ascii="Bahnschrift" w:hAnsi="Bahnschrift"/>
          <w:b/>
          <w:color w:val="971B2F"/>
          <w:sz w:val="24"/>
          <w:szCs w:val="24"/>
        </w:rPr>
        <w:t>100</w:t>
      </w:r>
      <w:r w:rsidRPr="00964819">
        <w:rPr>
          <w:rFonts w:ascii="Bahnschrift" w:hAnsi="Bahnschrift"/>
          <w:b/>
          <w:color w:val="971B2F"/>
          <w:sz w:val="24"/>
          <w:szCs w:val="24"/>
        </w:rPr>
        <w:t xml:space="preserve">% graduated or returned the next semester </w:t>
      </w:r>
      <w:r w:rsidRPr="00964819">
        <w:rPr>
          <w:rFonts w:ascii="Bahnschrift" w:hAnsi="Bahnschrift"/>
          <w:color w:val="000000" w:themeColor="text1"/>
          <w:sz w:val="24"/>
          <w:szCs w:val="24"/>
        </w:rPr>
        <w:t>to continue their studies</w:t>
      </w:r>
      <w:r w:rsidRPr="00964819">
        <w:rPr>
          <w:rFonts w:ascii="Bahnschrift" w:hAnsi="Bahnschrift"/>
          <w:sz w:val="24"/>
          <w:szCs w:val="24"/>
        </w:rPr>
        <w:t xml:space="preserve">.  </w:t>
      </w:r>
    </w:p>
    <w:p w:rsidR="00567FC6" w:rsidRDefault="00567FC6" w:rsidP="00964819">
      <w:pPr>
        <w:keepNext/>
        <w:spacing w:after="0"/>
        <w:jc w:val="center"/>
      </w:pPr>
    </w:p>
    <w:p w:rsidR="00D55AB8" w:rsidRPr="00D55AB8" w:rsidRDefault="001959B5" w:rsidP="00964819">
      <w:pPr>
        <w:pStyle w:val="Caption"/>
        <w:jc w:val="center"/>
      </w:pPr>
      <w:r>
        <w:t>*</w:t>
      </w:r>
      <w:r w:rsidR="00567FC6" w:rsidRPr="002D077E">
        <w:t>Data from National Student Clearinghouse</w:t>
      </w:r>
      <w:r w:rsidR="00D55AB8">
        <w:t>.</w:t>
      </w:r>
    </w:p>
    <w:p w:rsidR="003246C9" w:rsidRDefault="003246C9" w:rsidP="002C7496">
      <w:pPr>
        <w:spacing w:after="0"/>
        <w:rPr>
          <w:rFonts w:ascii="Bahnschrift" w:hAnsi="Bahnschrift"/>
          <w:sz w:val="24"/>
          <w:szCs w:val="24"/>
        </w:rPr>
      </w:pPr>
    </w:p>
    <w:p w:rsidR="004D0FC6" w:rsidRDefault="004D0FC6" w:rsidP="002C7496">
      <w:pPr>
        <w:spacing w:after="0"/>
        <w:rPr>
          <w:rFonts w:ascii="Bahnschrift" w:hAnsi="Bahnschrift"/>
          <w:sz w:val="24"/>
          <w:szCs w:val="24"/>
        </w:rPr>
      </w:pPr>
    </w:p>
    <w:p w:rsidR="004D0FC6" w:rsidRDefault="004D0FC6" w:rsidP="002C7496">
      <w:pPr>
        <w:spacing w:after="0"/>
        <w:rPr>
          <w:rFonts w:ascii="Bahnschrift" w:hAnsi="Bahnschrift"/>
          <w:sz w:val="24"/>
          <w:szCs w:val="24"/>
        </w:rPr>
      </w:pPr>
    </w:p>
    <w:p w:rsidR="004D0FC6" w:rsidRDefault="00A50907" w:rsidP="002C7496">
      <w:pPr>
        <w:spacing w:after="0"/>
        <w:rPr>
          <w:rFonts w:ascii="Bahnschrift" w:hAnsi="Bahnschrift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AC12FCB" wp14:editId="20535105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6813755" cy="0"/>
                <wp:effectExtent l="38100" t="19050" r="63500" b="11430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137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6C222D"/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E21875" id="Straight Connector 7" o:spid="_x0000_s1026" style="position:absolute;flip:y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1.5pt" to="536.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" strokecolor="#6c222d" strokeweight=".5pt">
                <v:stroke joinstyle="miter"/>
                <v:shadow on="t" color="black" opacity="26214f" origin=",-.5" offset="0,3pt"/>
              </v:line>
            </w:pict>
          </mc:Fallback>
        </mc:AlternateContent>
      </w:r>
      <w:r w:rsidR="00891320"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131445</wp:posOffset>
            </wp:positionV>
            <wp:extent cx="4314825" cy="2743200"/>
            <wp:effectExtent l="0" t="0" r="0" b="0"/>
            <wp:wrapSquare wrapText="bothSides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0FC6" w:rsidRDefault="004D0FC6" w:rsidP="002C7496">
      <w:pPr>
        <w:spacing w:after="0"/>
        <w:rPr>
          <w:rFonts w:ascii="Bahnschrift" w:hAnsi="Bahnschrift"/>
          <w:sz w:val="24"/>
          <w:szCs w:val="24"/>
        </w:rPr>
      </w:pPr>
    </w:p>
    <w:p w:rsidR="00891320" w:rsidRDefault="00891320" w:rsidP="002C7496">
      <w:pPr>
        <w:spacing w:after="0"/>
        <w:rPr>
          <w:rFonts w:ascii="Bahnschrift" w:hAnsi="Bahnschrift"/>
          <w:sz w:val="24"/>
          <w:szCs w:val="24"/>
        </w:rPr>
      </w:pPr>
    </w:p>
    <w:p w:rsidR="00891320" w:rsidRDefault="00891320" w:rsidP="002C7496">
      <w:pPr>
        <w:spacing w:after="0"/>
        <w:rPr>
          <w:rFonts w:ascii="Bahnschrift" w:hAnsi="Bahnschrift"/>
          <w:sz w:val="24"/>
          <w:szCs w:val="24"/>
        </w:rPr>
      </w:pPr>
    </w:p>
    <w:p w:rsidR="004D0FC6" w:rsidRDefault="003246C9" w:rsidP="002C7496">
      <w:pPr>
        <w:spacing w:after="0"/>
        <w:rPr>
          <w:rFonts w:ascii="Bahnschrift" w:hAnsi="Bahnschrift"/>
          <w:sz w:val="24"/>
          <w:szCs w:val="24"/>
        </w:rPr>
      </w:pPr>
      <w:r>
        <w:rPr>
          <w:rFonts w:ascii="Bahnschrift" w:hAnsi="Bahnschrift"/>
          <w:sz w:val="24"/>
          <w:szCs w:val="24"/>
        </w:rPr>
        <w:t xml:space="preserve">Students who receive the </w:t>
      </w:r>
      <w:r w:rsidR="004D0FC6">
        <w:rPr>
          <w:rFonts w:ascii="Bahnschrift" w:hAnsi="Bahnschrift"/>
          <w:sz w:val="24"/>
          <w:szCs w:val="24"/>
        </w:rPr>
        <w:br/>
      </w:r>
      <w:r w:rsidRPr="003246C9">
        <w:rPr>
          <w:rFonts w:ascii="Bahnschrift" w:hAnsi="Bahnschrift"/>
          <w:b/>
          <w:color w:val="971B2F"/>
          <w:sz w:val="24"/>
          <w:szCs w:val="24"/>
        </w:rPr>
        <w:t>Native American Tuition Waiver</w:t>
      </w:r>
      <w:r w:rsidRPr="003246C9">
        <w:rPr>
          <w:rFonts w:ascii="Bahnschrift" w:hAnsi="Bahnschrift"/>
          <w:color w:val="971B2F"/>
          <w:sz w:val="24"/>
          <w:szCs w:val="24"/>
        </w:rPr>
        <w:t xml:space="preserve"> </w:t>
      </w:r>
      <w:r>
        <w:rPr>
          <w:rFonts w:ascii="Bahnschrift" w:hAnsi="Bahnschrift"/>
          <w:sz w:val="24"/>
          <w:szCs w:val="24"/>
        </w:rPr>
        <w:t xml:space="preserve">continue to have </w:t>
      </w:r>
      <w:r w:rsidRPr="003246C9">
        <w:rPr>
          <w:rFonts w:ascii="Bahnschrift" w:hAnsi="Bahnschrift"/>
          <w:b/>
          <w:color w:val="971B2F"/>
          <w:sz w:val="24"/>
          <w:szCs w:val="24"/>
        </w:rPr>
        <w:t>significantly better outcomes</w:t>
      </w:r>
      <w:r>
        <w:rPr>
          <w:rFonts w:ascii="Bahnschrift" w:hAnsi="Bahnschrift"/>
          <w:sz w:val="24"/>
          <w:szCs w:val="24"/>
        </w:rPr>
        <w:t xml:space="preserve"> than students prior to the waiver program. </w:t>
      </w:r>
    </w:p>
    <w:p w:rsidR="00891320" w:rsidRDefault="00891320" w:rsidP="002C7496">
      <w:pPr>
        <w:spacing w:after="0"/>
        <w:rPr>
          <w:rFonts w:ascii="Bahnschrift" w:hAnsi="Bahnschrift"/>
          <w:sz w:val="24"/>
          <w:szCs w:val="24"/>
        </w:rPr>
      </w:pPr>
    </w:p>
    <w:p w:rsidR="001959B5" w:rsidRPr="00D55AB8" w:rsidRDefault="001959B5" w:rsidP="001959B5">
      <w:pPr>
        <w:pStyle w:val="Caption"/>
        <w:jc w:val="center"/>
      </w:pPr>
      <w:r>
        <w:t>*</w:t>
      </w:r>
      <w:r w:rsidRPr="002D077E">
        <w:t xml:space="preserve">Data from </w:t>
      </w:r>
      <w:r>
        <w:t>UTTC Jenzabar Data System.</w:t>
      </w:r>
    </w:p>
    <w:p w:rsidR="001959B5" w:rsidRDefault="001959B5" w:rsidP="002C7496">
      <w:pPr>
        <w:spacing w:after="0"/>
        <w:rPr>
          <w:rFonts w:ascii="Bahnschrift" w:hAnsi="Bahnschrift"/>
          <w:sz w:val="24"/>
          <w:szCs w:val="24"/>
        </w:rPr>
      </w:pPr>
    </w:p>
    <w:p w:rsidR="004D0FC6" w:rsidRDefault="004D0FC6" w:rsidP="002C7496">
      <w:pPr>
        <w:spacing w:after="0"/>
        <w:rPr>
          <w:rFonts w:ascii="Bahnschrift" w:hAnsi="Bahnschrift"/>
          <w:sz w:val="24"/>
          <w:szCs w:val="24"/>
        </w:rPr>
      </w:pPr>
    </w:p>
    <w:p w:rsidR="00574FE3" w:rsidRDefault="003246C9" w:rsidP="00DE0600">
      <w:pPr>
        <w:pStyle w:val="Heading1"/>
      </w:pPr>
      <w:r w:rsidRPr="00964819">
        <w:rPr>
          <w:rFonts w:ascii="Bahnschrift" w:hAnsi="Bahnschrift"/>
          <w:sz w:val="24"/>
          <w:szCs w:val="24"/>
        </w:rPr>
        <w:t xml:space="preserve"> </w:t>
      </w:r>
      <w:r w:rsidR="00C41465">
        <w:br w:type="column"/>
      </w:r>
      <w:bookmarkStart w:id="6" w:name="_Toc531694046"/>
      <w:r w:rsidR="00DE0600" w:rsidRPr="00FE1AD5">
        <w:lastRenderedPageBreak/>
        <w:t>Strategic</w:t>
      </w:r>
      <w:r w:rsidR="00DE0600">
        <w:t xml:space="preserve"> Area #3: Recruitment and Retention of Students and Employees</w:t>
      </w:r>
      <w:bookmarkEnd w:id="6"/>
    </w:p>
    <w:p w:rsidR="00DE0600" w:rsidRDefault="00DE0600" w:rsidP="00DE0600"/>
    <w:p w:rsidR="00DE0600" w:rsidRDefault="00DE0600">
      <w:pPr>
        <w:spacing w:after="160" w:line="259" w:lineRule="auto"/>
      </w:pPr>
    </w:p>
    <w:p w:rsidR="001959B5" w:rsidRDefault="001959B5" w:rsidP="00DE0600">
      <w:pPr>
        <w:pStyle w:val="Heading1"/>
        <w:sectPr w:rsidR="001959B5" w:rsidSect="004E4D3B">
          <w:type w:val="continuous"/>
          <w:pgSz w:w="12240" w:h="15840"/>
          <w:pgMar w:top="720" w:right="720" w:bottom="720" w:left="720" w:header="720" w:footer="720" w:gutter="0"/>
          <w:cols w:sep="1" w:space="720"/>
          <w:docGrid w:linePitch="360"/>
        </w:sectPr>
      </w:pPr>
      <w:bookmarkStart w:id="7" w:name="_Toc531694047"/>
    </w:p>
    <w:p w:rsidR="00DE0600" w:rsidRPr="00DE0600" w:rsidRDefault="00DE0600" w:rsidP="00DE0600">
      <w:pPr>
        <w:pStyle w:val="Heading1"/>
      </w:pPr>
      <w:r>
        <w:lastRenderedPageBreak/>
        <w:t xml:space="preserve">Strategic Area #4: </w:t>
      </w:r>
      <w:r w:rsidRPr="00A670AC">
        <w:t>Institutional Research, Culture &amp; Effectiveness</w:t>
      </w:r>
      <w:bookmarkEnd w:id="7"/>
    </w:p>
    <w:p w:rsidR="0064071E" w:rsidRDefault="001959B5" w:rsidP="00DB7D3F">
      <w:pPr>
        <w:spacing w:before="120"/>
        <w:rPr>
          <w:b/>
          <w:sz w:val="28"/>
          <w:szCs w:val="28"/>
        </w:rPr>
      </w:pPr>
      <w:r w:rsidRPr="001959B5">
        <w:rPr>
          <w:b/>
          <w:sz w:val="28"/>
          <w:szCs w:val="28"/>
        </w:rPr>
        <w:t xml:space="preserve">UTTC is working with state </w:t>
      </w:r>
      <w:r w:rsidR="00DB7D3F">
        <w:rPr>
          <w:b/>
          <w:sz w:val="28"/>
          <w:szCs w:val="28"/>
        </w:rPr>
        <w:t xml:space="preserve">and national </w:t>
      </w:r>
      <w:r w:rsidRPr="001959B5">
        <w:rPr>
          <w:b/>
          <w:sz w:val="28"/>
          <w:szCs w:val="28"/>
        </w:rPr>
        <w:t>entities to improve its institutional research capabilities</w:t>
      </w:r>
      <w:bookmarkStart w:id="8" w:name="_Toc531694048"/>
      <w:r w:rsidR="00DB7D3F">
        <w:rPr>
          <w:b/>
          <w:sz w:val="28"/>
          <w:szCs w:val="28"/>
        </w:rPr>
        <w:t>.</w:t>
      </w:r>
    </w:p>
    <w:p w:rsidR="0064071E" w:rsidRDefault="0064071E" w:rsidP="00C53CF2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86380</wp:posOffset>
                </wp:positionV>
                <wp:extent cx="9084924" cy="0"/>
                <wp:effectExtent l="38100" t="19050" r="59690" b="11430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84924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6C222D"/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23168B4" id="Straight Connector 19" o:spid="_x0000_s1026" style="position:absolute;z-index:25167974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664.15pt,6.8pt" to="1379.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" strokecolor="#6c222d" strokeweight=".5pt">
                <v:stroke joinstyle="miter"/>
                <v:shadow on="t" color="black" opacity="26214f" origin=",-.5" offset="0,3pt"/>
                <w10:wrap anchorx="margin"/>
              </v:line>
            </w:pict>
          </mc:Fallback>
        </mc:AlternateContent>
      </w:r>
    </w:p>
    <w:p w:rsidR="0064071E" w:rsidRPr="0064071E" w:rsidRDefault="0064071E" w:rsidP="00C53CF2">
      <w:pPr>
        <w:rPr>
          <w:b/>
          <w:sz w:val="28"/>
          <w:szCs w:val="28"/>
        </w:rPr>
        <w:sectPr w:rsidR="0064071E" w:rsidRPr="0064071E" w:rsidSect="001959B5">
          <w:pgSz w:w="15840" w:h="12240" w:orient="landscape"/>
          <w:pgMar w:top="720" w:right="720" w:bottom="720" w:left="720" w:header="720" w:footer="720" w:gutter="0"/>
          <w:cols w:sep="1" w:space="720"/>
          <w:docGrid w:linePitch="360"/>
        </w:sectPr>
      </w:pPr>
    </w:p>
    <w:p w:rsidR="0064071E" w:rsidRDefault="0064071E" w:rsidP="00802CF2">
      <w:pPr>
        <w:spacing w:before="240"/>
      </w:pPr>
      <w:r>
        <w:rPr>
          <w:noProof/>
        </w:rPr>
        <w:drawing>
          <wp:inline distT="0" distB="0" distL="0" distR="0" wp14:anchorId="18F68CDC" wp14:editId="45869B8E">
            <wp:extent cx="4239105" cy="2635045"/>
            <wp:effectExtent l="76200" t="95250" r="28575" b="3238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526" cy="2649603"/>
                    </a:xfrm>
                    <a:prstGeom prst="rect">
                      <a:avLst/>
                    </a:prstGeom>
                    <a:noFill/>
                    <a:effectLst>
                      <a:outerShdw blurRad="50800" dist="38100" dir="13500000" algn="b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191D70" w:rsidRDefault="00191D70" w:rsidP="00802CF2">
      <w:pPr>
        <w:pStyle w:val="Heading2"/>
      </w:pPr>
      <w:r w:rsidRPr="008C4AD8">
        <w:t>The State Longitudinal Data System helps UTTC see employment rates and wage data of its graduates.</w:t>
      </w:r>
    </w:p>
    <w:p w:rsidR="00802CF2" w:rsidRDefault="00802CF2" w:rsidP="00802CF2">
      <w:pPr>
        <w:pStyle w:val="Heading2"/>
      </w:pPr>
      <w:r>
        <w:t>According to the SENSE Survey administered in fall of 2017, many of our students experience food security issues.</w:t>
      </w:r>
    </w:p>
    <w:p w:rsidR="00191D70" w:rsidRDefault="00802CF2" w:rsidP="008C4AD8">
      <w:pPr>
        <w:pStyle w:val="Heading2"/>
      </w:pPr>
      <w:r>
        <w:rPr>
          <w:noProof/>
        </w:rPr>
        <w:drawing>
          <wp:inline distT="0" distB="0" distL="0" distR="0">
            <wp:extent cx="4021394" cy="2822739"/>
            <wp:effectExtent l="19050" t="57150" r="93980" b="53975"/>
            <wp:docPr id="46" name="Chart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64071E" w:rsidRDefault="0064071E" w:rsidP="00C53CF2">
      <w:pPr>
        <w:sectPr w:rsidR="0064071E" w:rsidSect="0064071E">
          <w:type w:val="continuous"/>
          <w:pgSz w:w="15840" w:h="12240" w:orient="landscape"/>
          <w:pgMar w:top="720" w:right="720" w:bottom="720" w:left="720" w:header="720" w:footer="720" w:gutter="0"/>
          <w:cols w:num="2" w:sep="1" w:space="360"/>
          <w:docGrid w:linePitch="360"/>
        </w:sectPr>
      </w:pPr>
    </w:p>
    <w:p w:rsidR="0064071E" w:rsidRDefault="0064071E" w:rsidP="00C53CF2"/>
    <w:p w:rsidR="00802CF2" w:rsidRDefault="00802CF2" w:rsidP="00C53CF2">
      <w:pPr>
        <w:rPr>
          <w:b/>
          <w:sz w:val="28"/>
          <w:szCs w:val="28"/>
        </w:rPr>
      </w:pPr>
    </w:p>
    <w:p w:rsidR="0064071E" w:rsidRPr="00802CF2" w:rsidRDefault="00802CF2" w:rsidP="00802CF2">
      <w:pPr>
        <w:ind w:left="4860"/>
        <w:rPr>
          <w:b/>
          <w:sz w:val="28"/>
          <w:szCs w:val="28"/>
        </w:rPr>
      </w:pPr>
      <w:r>
        <w:rPr>
          <w:b/>
          <w:sz w:val="28"/>
          <w:szCs w:val="28"/>
        </w:rPr>
        <w:t>External</w:t>
      </w:r>
      <w:r w:rsidRPr="00802CF2">
        <w:rPr>
          <w:b/>
          <w:sz w:val="28"/>
          <w:szCs w:val="28"/>
        </w:rPr>
        <w:t xml:space="preserve"> Data Sources:</w:t>
      </w:r>
    </w:p>
    <w:p w:rsidR="00802CF2" w:rsidRDefault="00802CF2" w:rsidP="00802CF2">
      <w:pPr>
        <w:pStyle w:val="ListParagraph"/>
        <w:numPr>
          <w:ilvl w:val="0"/>
          <w:numId w:val="102"/>
        </w:numPr>
        <w:ind w:left="4860"/>
      </w:pPr>
      <w:r w:rsidRPr="008C4AD8">
        <w:t xml:space="preserve">The National Student Clearinghouse </w:t>
      </w:r>
      <w:r>
        <w:t>(NSC)</w:t>
      </w:r>
    </w:p>
    <w:p w:rsidR="00802CF2" w:rsidRDefault="00802CF2" w:rsidP="00802CF2">
      <w:pPr>
        <w:pStyle w:val="ListParagraph"/>
        <w:numPr>
          <w:ilvl w:val="0"/>
          <w:numId w:val="102"/>
        </w:numPr>
        <w:ind w:left="4860"/>
      </w:pPr>
      <w:r>
        <w:t xml:space="preserve">The Center for Community College Student Engagement </w:t>
      </w:r>
    </w:p>
    <w:p w:rsidR="00802CF2" w:rsidRDefault="00802CF2" w:rsidP="00802CF2">
      <w:pPr>
        <w:pStyle w:val="ListParagraph"/>
        <w:numPr>
          <w:ilvl w:val="0"/>
          <w:numId w:val="102"/>
        </w:numPr>
        <w:ind w:left="4860"/>
      </w:pPr>
      <w:r>
        <w:t>North Dakota State Longitudinal Data System (SLDS)</w:t>
      </w:r>
    </w:p>
    <w:p w:rsidR="00802CF2" w:rsidRPr="008C4AD8" w:rsidRDefault="00802CF2" w:rsidP="00802CF2">
      <w:pPr>
        <w:pStyle w:val="ListParagraph"/>
        <w:numPr>
          <w:ilvl w:val="0"/>
          <w:numId w:val="102"/>
        </w:numPr>
        <w:ind w:left="4860"/>
      </w:pPr>
      <w:r>
        <w:t>National Center for Educational Statistics</w:t>
      </w:r>
    </w:p>
    <w:p w:rsidR="00802CF2" w:rsidRDefault="00802CF2" w:rsidP="00802CF2">
      <w:pPr>
        <w:sectPr w:rsidR="00802CF2" w:rsidSect="0064071E">
          <w:type w:val="continuous"/>
          <w:pgSz w:w="15840" w:h="12240" w:orient="landscape"/>
          <w:pgMar w:top="720" w:right="720" w:bottom="720" w:left="720" w:header="720" w:footer="720" w:gutter="0"/>
          <w:cols w:sep="1" w:space="720"/>
          <w:docGrid w:linePitch="360"/>
        </w:sectPr>
      </w:pPr>
    </w:p>
    <w:p w:rsidR="00C41465" w:rsidRDefault="00DE0600" w:rsidP="00DE0600">
      <w:pPr>
        <w:pStyle w:val="Heading1"/>
      </w:pPr>
      <w:r>
        <w:lastRenderedPageBreak/>
        <w:t xml:space="preserve">Strategic Area #5: </w:t>
      </w:r>
      <w:r w:rsidRPr="00A670AC">
        <w:t>Infrastructure Improvement, Renovation and New Construction</w:t>
      </w:r>
      <w:bookmarkEnd w:id="8"/>
    </w:p>
    <w:p w:rsidR="00DE0600" w:rsidRDefault="00DE0600" w:rsidP="00DE0600"/>
    <w:p w:rsidR="00DE0600" w:rsidRDefault="00DE0600">
      <w:pPr>
        <w:spacing w:after="160" w:line="259" w:lineRule="auto"/>
      </w:pPr>
    </w:p>
    <w:p w:rsidR="001959B5" w:rsidRDefault="001959B5" w:rsidP="00DE0600">
      <w:pPr>
        <w:pStyle w:val="Heading1"/>
        <w:sectPr w:rsidR="001959B5" w:rsidSect="001959B5">
          <w:pgSz w:w="12240" w:h="15840"/>
          <w:pgMar w:top="720" w:right="720" w:bottom="720" w:left="720" w:header="720" w:footer="720" w:gutter="0"/>
          <w:cols w:sep="1" w:space="720"/>
          <w:docGrid w:linePitch="360"/>
        </w:sectPr>
      </w:pPr>
      <w:bookmarkStart w:id="9" w:name="_Toc531694049"/>
    </w:p>
    <w:p w:rsidR="00DE0600" w:rsidRPr="00DE0600" w:rsidRDefault="00DE0600" w:rsidP="00DE0600">
      <w:pPr>
        <w:pStyle w:val="Heading1"/>
      </w:pPr>
      <w:r>
        <w:lastRenderedPageBreak/>
        <w:t xml:space="preserve">Strategic Area #6: </w:t>
      </w:r>
      <w:r w:rsidRPr="00A670AC">
        <w:t>Expanded Funding for Self-Sustainability</w:t>
      </w:r>
      <w:bookmarkEnd w:id="9"/>
    </w:p>
    <w:p w:rsidR="001D3A55" w:rsidRDefault="001D3A55" w:rsidP="0062490D"/>
    <w:p w:rsidR="006D6827" w:rsidRDefault="00DB7D3F" w:rsidP="006D6827">
      <w:pPr>
        <w:keepNext/>
        <w:spacing w:after="0"/>
      </w:pPr>
      <w:r w:rsidRPr="00B37167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FC044E1" wp14:editId="1E1F49ED">
                <wp:simplePos x="0" y="0"/>
                <wp:positionH relativeFrom="margin">
                  <wp:posOffset>112477</wp:posOffset>
                </wp:positionH>
                <wp:positionV relativeFrom="paragraph">
                  <wp:posOffset>218481</wp:posOffset>
                </wp:positionV>
                <wp:extent cx="5112774" cy="441755"/>
                <wp:effectExtent l="0" t="0" r="0" b="0"/>
                <wp:wrapNone/>
                <wp:docPr id="11690" name="Text Box 116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2774" cy="441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37167" w:rsidRPr="00C41465" w:rsidRDefault="00B37167" w:rsidP="00B37167">
                            <w:pPr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Completion rates for students in </w:t>
                            </w:r>
                            <w:r w:rsidRPr="00BE520A">
                              <w:rPr>
                                <w:color w:val="6C222D"/>
                                <w:sz w:val="20"/>
                                <w:szCs w:val="20"/>
                              </w:rPr>
                              <w:t xml:space="preserve">Career and Technical </w:t>
                            </w:r>
                            <w:r w:rsidR="00BE520A" w:rsidRPr="00BE520A">
                              <w:rPr>
                                <w:color w:val="6C222D"/>
                                <w:sz w:val="20"/>
                                <w:szCs w:val="20"/>
                              </w:rPr>
                              <w:t xml:space="preserve">Education </w:t>
                            </w:r>
                            <w:r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Program funded by Carl Perkins are impacted by a variety of factors.</w:t>
                            </w:r>
                            <w:r w:rsidRPr="00C41465"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6C222D"/>
                                <w:sz w:val="20"/>
                                <w:szCs w:val="20"/>
                              </w:rPr>
                              <w:t xml:space="preserve">UTTC met its goal for CTE </w:t>
                            </w:r>
                            <w:r w:rsidRPr="00BE520A">
                              <w:rPr>
                                <w:color w:val="6C222D"/>
                                <w:sz w:val="20"/>
                                <w:szCs w:val="20"/>
                              </w:rPr>
                              <w:t>student</w:t>
                            </w:r>
                            <w:r>
                              <w:rPr>
                                <w:color w:val="6C222D"/>
                                <w:sz w:val="20"/>
                                <w:szCs w:val="20"/>
                              </w:rPr>
                              <w:t xml:space="preserve"> completion.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044E1" id="Text Box 11690" o:spid="_x0000_s1029" type="#_x0000_t202" style="position:absolute;margin-left:8.85pt;margin-top:17.2pt;width:402.6pt;height:34.8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" filled="f" stroked="f" strokeweight=".5pt">
                <v:textbox>
                  <w:txbxContent>
                    <w:p w:rsidR="00B37167" w:rsidRPr="00C41465" w:rsidRDefault="00B37167" w:rsidP="00B37167">
                      <w:pPr>
                        <w:rPr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color w:val="808080" w:themeColor="background1" w:themeShade="80"/>
                          <w:sz w:val="20"/>
                          <w:szCs w:val="20"/>
                        </w:rPr>
                        <w:t xml:space="preserve">Completion rates for students in </w:t>
                      </w:r>
                      <w:r w:rsidRPr="00BE520A">
                        <w:rPr>
                          <w:color w:val="6C222D"/>
                          <w:sz w:val="20"/>
                          <w:szCs w:val="20"/>
                        </w:rPr>
                        <w:t xml:space="preserve">Career and Technical </w:t>
                      </w:r>
                      <w:r w:rsidR="00BE520A" w:rsidRPr="00BE520A">
                        <w:rPr>
                          <w:color w:val="6C222D"/>
                          <w:sz w:val="20"/>
                          <w:szCs w:val="20"/>
                        </w:rPr>
                        <w:t xml:space="preserve">Education </w:t>
                      </w:r>
                      <w:r>
                        <w:rPr>
                          <w:color w:val="808080" w:themeColor="background1" w:themeShade="80"/>
                          <w:sz w:val="20"/>
                          <w:szCs w:val="20"/>
                        </w:rPr>
                        <w:t>Program funded by Carl Perkins are impacted by a variety of factors.</w:t>
                      </w:r>
                      <w:r w:rsidRPr="00C41465">
                        <w:rPr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color w:val="6C222D"/>
                          <w:sz w:val="20"/>
                          <w:szCs w:val="20"/>
                        </w:rPr>
                        <w:t xml:space="preserve">UTTC met its goal for CTE </w:t>
                      </w:r>
                      <w:r w:rsidRPr="00BE520A">
                        <w:rPr>
                          <w:color w:val="6C222D"/>
                          <w:sz w:val="20"/>
                          <w:szCs w:val="20"/>
                        </w:rPr>
                        <w:t>student</w:t>
                      </w:r>
                      <w:r>
                        <w:rPr>
                          <w:color w:val="6C222D"/>
                          <w:sz w:val="20"/>
                          <w:szCs w:val="20"/>
                        </w:rPr>
                        <w:t xml:space="preserve"> completion.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A4AF5" w:rsidRPr="006A4AF5">
        <w:t xml:space="preserve"> </w:t>
      </w:r>
      <w:r w:rsidR="00B37167">
        <w:rPr>
          <w:noProof/>
        </w:rPr>
        <w:drawing>
          <wp:inline distT="0" distB="0" distL="0" distR="0" wp14:anchorId="434870FC">
            <wp:extent cx="5180796" cy="2724868"/>
            <wp:effectExtent l="38100" t="0" r="0" b="18415"/>
            <wp:docPr id="11689" name="Picture 11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796" cy="2724868"/>
                    </a:xfrm>
                    <a:prstGeom prst="rect">
                      <a:avLst/>
                    </a:prstGeom>
                    <a:noFill/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D55AB8" w:rsidRDefault="006D6827" w:rsidP="006D6827">
      <w:pPr>
        <w:pStyle w:val="Caption"/>
        <w:jc w:val="left"/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="00DD3E9F">
        <w:rPr>
          <w:noProof/>
        </w:rPr>
        <w:t>1</w:t>
      </w:r>
      <w:r>
        <w:fldChar w:fldCharType="end"/>
      </w:r>
      <w:r w:rsidRPr="009B0929">
        <w:rPr>
          <w:noProof/>
        </w:rPr>
        <w:t>A new goal of 61% has been set for next academic year</w:t>
      </w:r>
    </w:p>
    <w:p w:rsidR="006D6827" w:rsidRDefault="006D6827" w:rsidP="00574FE3">
      <w:pPr>
        <w:keepNext/>
        <w:spacing w:after="0"/>
      </w:pPr>
    </w:p>
    <w:p w:rsidR="006D6827" w:rsidRDefault="006D6827" w:rsidP="00574FE3">
      <w:pPr>
        <w:keepNext/>
        <w:spacing w:after="0"/>
      </w:pPr>
    </w:p>
    <w:p w:rsidR="006D6827" w:rsidRDefault="006D6827" w:rsidP="00574FE3">
      <w:pPr>
        <w:keepNext/>
        <w:spacing w:after="0"/>
      </w:pPr>
    </w:p>
    <w:p w:rsidR="006D6827" w:rsidRDefault="006D6827" w:rsidP="00574FE3">
      <w:pPr>
        <w:keepNext/>
        <w:spacing w:after="0"/>
      </w:pPr>
    </w:p>
    <w:p w:rsidR="006D6827" w:rsidRDefault="006D6827" w:rsidP="00574FE3">
      <w:pPr>
        <w:keepNext/>
        <w:spacing w:after="0"/>
      </w:pPr>
    </w:p>
    <w:p w:rsidR="006D6827" w:rsidRDefault="006D6827" w:rsidP="00574FE3">
      <w:pPr>
        <w:keepNext/>
        <w:spacing w:after="0"/>
      </w:pPr>
    </w:p>
    <w:p w:rsidR="006D6827" w:rsidRDefault="006D6827" w:rsidP="00574FE3">
      <w:pPr>
        <w:keepNext/>
        <w:spacing w:after="0"/>
      </w:pPr>
    </w:p>
    <w:p w:rsidR="006D6827" w:rsidRDefault="006D6827" w:rsidP="00574FE3">
      <w:pPr>
        <w:keepNext/>
        <w:spacing w:after="0"/>
      </w:pPr>
    </w:p>
    <w:p w:rsidR="004E4D3B" w:rsidRDefault="004E4D3B" w:rsidP="006D6827">
      <w:pPr>
        <w:pStyle w:val="Caption"/>
        <w:jc w:val="left"/>
        <w:sectPr w:rsidR="004E4D3B" w:rsidSect="001959B5">
          <w:pgSz w:w="12240" w:h="15840"/>
          <w:pgMar w:top="720" w:right="720" w:bottom="720" w:left="720" w:header="720" w:footer="720" w:gutter="0"/>
          <w:cols w:sep="1" w:space="720"/>
          <w:docGrid w:linePitch="360"/>
        </w:sectPr>
      </w:pPr>
    </w:p>
    <w:p w:rsidR="006D7A6B" w:rsidRPr="006D7A6B" w:rsidRDefault="006D7A6B" w:rsidP="006D6827">
      <w:pPr>
        <w:spacing w:after="0"/>
        <w:rPr>
          <w:i/>
        </w:rPr>
      </w:pPr>
    </w:p>
    <w:sectPr w:rsidR="006D7A6B" w:rsidRPr="006D7A6B" w:rsidSect="006D6827">
      <w:type w:val="continuous"/>
      <w:pgSz w:w="12240" w:h="15840"/>
      <w:pgMar w:top="720" w:right="720" w:bottom="720" w:left="720" w:header="720" w:footer="720" w:gutter="0"/>
      <w:cols w:num="2" w:sep="1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07F" w:rsidRDefault="00DF707F" w:rsidP="00160B02">
      <w:r>
        <w:separator/>
      </w:r>
    </w:p>
  </w:endnote>
  <w:endnote w:type="continuationSeparator" w:id="0">
    <w:p w:rsidR="00DF707F" w:rsidRDefault="00DF707F" w:rsidP="00160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552" w:rsidRPr="006D6C81" w:rsidRDefault="00744552" w:rsidP="00160B02">
    <w:pPr>
      <w:pStyle w:val="Footer"/>
      <w:rPr>
        <w:noProof/>
      </w:rPr>
    </w:pPr>
    <w:r>
      <w:t xml:space="preserve"> </w:t>
    </w:r>
  </w:p>
  <w:p w:rsidR="00744552" w:rsidRDefault="00744552" w:rsidP="00160B0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552" w:rsidRDefault="00744552" w:rsidP="00D55AB8">
    <w:pPr>
      <w:pStyle w:val="Footer"/>
      <w:jc w:val="center"/>
      <w:rPr>
        <w:noProof/>
      </w:rPr>
    </w:pPr>
    <w:r w:rsidRPr="006D6C81">
      <w:fldChar w:fldCharType="begin"/>
    </w:r>
    <w:r w:rsidRPr="006D6C81">
      <w:instrText xml:space="preserve"> PAGE   \* MERGEFORMAT </w:instrText>
    </w:r>
    <w:r w:rsidRPr="006D6C81">
      <w:fldChar w:fldCharType="separate"/>
    </w:r>
    <w:r w:rsidR="0008255F">
      <w:rPr>
        <w:noProof/>
      </w:rPr>
      <w:t>8</w:t>
    </w:r>
    <w:r w:rsidRPr="006D6C81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07F" w:rsidRDefault="00DF707F" w:rsidP="00160B02">
      <w:r>
        <w:separator/>
      </w:r>
    </w:p>
  </w:footnote>
  <w:footnote w:type="continuationSeparator" w:id="0">
    <w:p w:rsidR="00DF707F" w:rsidRDefault="00DF707F" w:rsidP="00160B02">
      <w:r>
        <w:continuationSeparator/>
      </w:r>
    </w:p>
  </w:footnote>
  <w:footnote w:id="1">
    <w:p w:rsidR="00BC536B" w:rsidRDefault="00BC536B">
      <w:pPr>
        <w:pStyle w:val="FootnoteText"/>
      </w:pPr>
      <w:r>
        <w:rPr>
          <w:rStyle w:val="FootnoteReference"/>
        </w:rPr>
        <w:footnoteRef/>
      </w:r>
      <w:r>
        <w:t xml:space="preserve"> UTTC President Leander “Russ” McDonald, PhD (Dakota/</w:t>
      </w:r>
      <w:proofErr w:type="spellStart"/>
      <w:r>
        <w:t>Sahnish</w:t>
      </w:r>
      <w:proofErr w:type="spellEnd"/>
      <w:r>
        <w:t>/Hidatsa), President’s Message</w:t>
      </w:r>
      <w:r w:rsidR="00C822B9">
        <w:t>; UTTC Strategic Plan 2015-2020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16362"/>
    <w:multiLevelType w:val="hybridMultilevel"/>
    <w:tmpl w:val="026E9BD6"/>
    <w:lvl w:ilvl="0" w:tplc="05D051B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8C8CE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FA3BC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66749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3A69D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40E92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BA3E3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A6716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B8778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653A13"/>
    <w:multiLevelType w:val="hybridMultilevel"/>
    <w:tmpl w:val="75B8B546"/>
    <w:lvl w:ilvl="0" w:tplc="B6B4B8EE">
      <w:start w:val="1"/>
      <w:numFmt w:val="bullet"/>
      <w:lvlText w:val="•"/>
      <w:lvlJc w:val="left"/>
      <w:pPr>
        <w:ind w:left="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66C34BC">
      <w:start w:val="1"/>
      <w:numFmt w:val="bullet"/>
      <w:lvlText w:val="o"/>
      <w:lvlJc w:val="left"/>
      <w:pPr>
        <w:ind w:left="11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A2CFA60">
      <w:start w:val="1"/>
      <w:numFmt w:val="bullet"/>
      <w:lvlText w:val="▪"/>
      <w:lvlJc w:val="left"/>
      <w:pPr>
        <w:ind w:left="18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416C830">
      <w:start w:val="1"/>
      <w:numFmt w:val="bullet"/>
      <w:lvlText w:val="•"/>
      <w:lvlJc w:val="left"/>
      <w:pPr>
        <w:ind w:left="25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5D02708">
      <w:start w:val="1"/>
      <w:numFmt w:val="bullet"/>
      <w:lvlText w:val="o"/>
      <w:lvlJc w:val="left"/>
      <w:pPr>
        <w:ind w:left="32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6065048">
      <w:start w:val="1"/>
      <w:numFmt w:val="bullet"/>
      <w:lvlText w:val="▪"/>
      <w:lvlJc w:val="left"/>
      <w:pPr>
        <w:ind w:left="40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04EE44">
      <w:start w:val="1"/>
      <w:numFmt w:val="bullet"/>
      <w:lvlText w:val="•"/>
      <w:lvlJc w:val="left"/>
      <w:pPr>
        <w:ind w:left="47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9164FC2">
      <w:start w:val="1"/>
      <w:numFmt w:val="bullet"/>
      <w:lvlText w:val="o"/>
      <w:lvlJc w:val="left"/>
      <w:pPr>
        <w:ind w:left="54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CD457A2">
      <w:start w:val="1"/>
      <w:numFmt w:val="bullet"/>
      <w:lvlText w:val="▪"/>
      <w:lvlJc w:val="left"/>
      <w:pPr>
        <w:ind w:left="61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2D32F8"/>
    <w:multiLevelType w:val="hybridMultilevel"/>
    <w:tmpl w:val="126C1B22"/>
    <w:lvl w:ilvl="0" w:tplc="628C218E">
      <w:start w:val="1"/>
      <w:numFmt w:val="bullet"/>
      <w:lvlText w:val="•"/>
      <w:lvlJc w:val="left"/>
      <w:pPr>
        <w:ind w:left="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BC7A20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3085C6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602C46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5697F8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78DB8E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928B4E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A42372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4A9E50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31D26C1"/>
    <w:multiLevelType w:val="hybridMultilevel"/>
    <w:tmpl w:val="EF846322"/>
    <w:lvl w:ilvl="0" w:tplc="758E5E38">
      <w:start w:val="1"/>
      <w:numFmt w:val="bullet"/>
      <w:lvlText w:val="•"/>
      <w:lvlJc w:val="left"/>
      <w:pPr>
        <w:ind w:left="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DFA8E0A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78EFC0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8E89784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61ADC2E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1D22218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CF8F538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84E27E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F80037C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32835A1"/>
    <w:multiLevelType w:val="hybridMultilevel"/>
    <w:tmpl w:val="1B5C0D3C"/>
    <w:lvl w:ilvl="0" w:tplc="8856AAC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5827F2B"/>
    <w:multiLevelType w:val="hybridMultilevel"/>
    <w:tmpl w:val="DAC2C926"/>
    <w:lvl w:ilvl="0" w:tplc="01242B3A">
      <w:start w:val="2"/>
      <w:numFmt w:val="decimal"/>
      <w:lvlText w:val="%1)"/>
      <w:lvlJc w:val="left"/>
      <w:pPr>
        <w:ind w:left="1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BC66F7"/>
    <w:multiLevelType w:val="multilevel"/>
    <w:tmpl w:val="B9207CCE"/>
    <w:lvl w:ilvl="0">
      <w:start w:val="1"/>
      <w:numFmt w:val="none"/>
      <w:lvlText w:val="1"/>
      <w:lvlJc w:val="left"/>
      <w:pPr>
        <w:ind w:left="720" w:hanging="720"/>
      </w:pPr>
      <w:rPr>
        <w:rFonts w:ascii="Cambria" w:hAnsi="Cambria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720"/>
      </w:pPr>
      <w:rPr>
        <w:rFonts w:ascii="Cambria" w:hAnsi="Cambria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21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7" w15:restartNumberingAfterBreak="0">
    <w:nsid w:val="08D16C0A"/>
    <w:multiLevelType w:val="hybridMultilevel"/>
    <w:tmpl w:val="F664FF2E"/>
    <w:lvl w:ilvl="0" w:tplc="39F4AA9A">
      <w:start w:val="1"/>
      <w:numFmt w:val="bullet"/>
      <w:lvlText w:val="•"/>
      <w:lvlJc w:val="left"/>
      <w:pPr>
        <w:ind w:left="4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9CAAB2">
      <w:start w:val="1"/>
      <w:numFmt w:val="bullet"/>
      <w:lvlText w:val="o"/>
      <w:lvlJc w:val="left"/>
      <w:pPr>
        <w:ind w:left="12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AECBFE">
      <w:start w:val="1"/>
      <w:numFmt w:val="bullet"/>
      <w:lvlText w:val="▪"/>
      <w:lvlJc w:val="left"/>
      <w:pPr>
        <w:ind w:left="19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2C5CC6">
      <w:start w:val="1"/>
      <w:numFmt w:val="bullet"/>
      <w:lvlText w:val="•"/>
      <w:lvlJc w:val="left"/>
      <w:pPr>
        <w:ind w:left="27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44B13C">
      <w:start w:val="1"/>
      <w:numFmt w:val="bullet"/>
      <w:lvlText w:val="o"/>
      <w:lvlJc w:val="left"/>
      <w:pPr>
        <w:ind w:left="34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A06FCA">
      <w:start w:val="1"/>
      <w:numFmt w:val="bullet"/>
      <w:lvlText w:val="▪"/>
      <w:lvlJc w:val="left"/>
      <w:pPr>
        <w:ind w:left="41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A6ED48">
      <w:start w:val="1"/>
      <w:numFmt w:val="bullet"/>
      <w:lvlText w:val="•"/>
      <w:lvlJc w:val="left"/>
      <w:pPr>
        <w:ind w:left="48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666968">
      <w:start w:val="1"/>
      <w:numFmt w:val="bullet"/>
      <w:lvlText w:val="o"/>
      <w:lvlJc w:val="left"/>
      <w:pPr>
        <w:ind w:left="55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F66770">
      <w:start w:val="1"/>
      <w:numFmt w:val="bullet"/>
      <w:lvlText w:val="▪"/>
      <w:lvlJc w:val="left"/>
      <w:pPr>
        <w:ind w:left="63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D616C61"/>
    <w:multiLevelType w:val="hybridMultilevel"/>
    <w:tmpl w:val="020032F0"/>
    <w:lvl w:ilvl="0" w:tplc="7D9C41D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B489394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800E42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494D690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0843E22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6A25FB2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222C9E2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D00379E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AE5388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E2C6D28"/>
    <w:multiLevelType w:val="hybridMultilevel"/>
    <w:tmpl w:val="A92EF706"/>
    <w:lvl w:ilvl="0" w:tplc="60AAE128">
      <w:start w:val="1"/>
      <w:numFmt w:val="bullet"/>
      <w:lvlText w:val="•"/>
      <w:lvlJc w:val="left"/>
      <w:pPr>
        <w:ind w:left="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3FA091C">
      <w:start w:val="1"/>
      <w:numFmt w:val="bullet"/>
      <w:lvlText w:val="o"/>
      <w:lvlJc w:val="left"/>
      <w:pPr>
        <w:ind w:left="1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D9A4CC2">
      <w:start w:val="1"/>
      <w:numFmt w:val="bullet"/>
      <w:lvlText w:val="▪"/>
      <w:lvlJc w:val="left"/>
      <w:pPr>
        <w:ind w:left="19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276CBF2">
      <w:start w:val="1"/>
      <w:numFmt w:val="bullet"/>
      <w:lvlText w:val="•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F749624">
      <w:start w:val="1"/>
      <w:numFmt w:val="bullet"/>
      <w:lvlText w:val="o"/>
      <w:lvlJc w:val="left"/>
      <w:pPr>
        <w:ind w:left="33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5B216D0">
      <w:start w:val="1"/>
      <w:numFmt w:val="bullet"/>
      <w:lvlText w:val="▪"/>
      <w:lvlJc w:val="left"/>
      <w:pPr>
        <w:ind w:left="40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762E0CE">
      <w:start w:val="1"/>
      <w:numFmt w:val="bullet"/>
      <w:lvlText w:val="•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558C49A">
      <w:start w:val="1"/>
      <w:numFmt w:val="bullet"/>
      <w:lvlText w:val="o"/>
      <w:lvlJc w:val="left"/>
      <w:pPr>
        <w:ind w:left="55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1C61264">
      <w:start w:val="1"/>
      <w:numFmt w:val="bullet"/>
      <w:lvlText w:val="▪"/>
      <w:lvlJc w:val="left"/>
      <w:pPr>
        <w:ind w:left="6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0E84C7B"/>
    <w:multiLevelType w:val="hybridMultilevel"/>
    <w:tmpl w:val="FAEA88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17D13B8"/>
    <w:multiLevelType w:val="hybridMultilevel"/>
    <w:tmpl w:val="78B8A3AA"/>
    <w:lvl w:ilvl="0" w:tplc="3DA44220">
      <w:start w:val="1"/>
      <w:numFmt w:val="bullet"/>
      <w:lvlText w:val="•"/>
      <w:lvlJc w:val="left"/>
      <w:pPr>
        <w:ind w:left="3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1E431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0EA4D4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1E6FAE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962EA0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404D8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E4892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1C558A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2CBE7E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52F72B8"/>
    <w:multiLevelType w:val="hybridMultilevel"/>
    <w:tmpl w:val="98903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3716AD"/>
    <w:multiLevelType w:val="hybridMultilevel"/>
    <w:tmpl w:val="1D3A964E"/>
    <w:lvl w:ilvl="0" w:tplc="98F2DFEC">
      <w:start w:val="1"/>
      <w:numFmt w:val="bullet"/>
      <w:lvlText w:val="•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D06FC1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204ADB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0567218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3A0243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A50A72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60C149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9442B0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5FAAEA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5A74E10"/>
    <w:multiLevelType w:val="hybridMultilevel"/>
    <w:tmpl w:val="F502D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F21B8A"/>
    <w:multiLevelType w:val="hybridMultilevel"/>
    <w:tmpl w:val="5C20AD34"/>
    <w:lvl w:ilvl="0" w:tplc="4DD6910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7EEFF6">
      <w:start w:val="1"/>
      <w:numFmt w:val="bullet"/>
      <w:lvlText w:val="o"/>
      <w:lvlJc w:val="left"/>
      <w:pPr>
        <w:ind w:left="12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A2105A">
      <w:start w:val="1"/>
      <w:numFmt w:val="bullet"/>
      <w:lvlText w:val="▪"/>
      <w:lvlJc w:val="left"/>
      <w:pPr>
        <w:ind w:left="19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A69966">
      <w:start w:val="1"/>
      <w:numFmt w:val="bullet"/>
      <w:lvlText w:val="•"/>
      <w:lvlJc w:val="left"/>
      <w:pPr>
        <w:ind w:left="27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0CAA40">
      <w:start w:val="1"/>
      <w:numFmt w:val="bullet"/>
      <w:lvlText w:val="o"/>
      <w:lvlJc w:val="left"/>
      <w:pPr>
        <w:ind w:left="34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20AA04">
      <w:start w:val="1"/>
      <w:numFmt w:val="bullet"/>
      <w:lvlText w:val="▪"/>
      <w:lvlJc w:val="left"/>
      <w:pPr>
        <w:ind w:left="41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4E6F78">
      <w:start w:val="1"/>
      <w:numFmt w:val="bullet"/>
      <w:lvlText w:val="•"/>
      <w:lvlJc w:val="left"/>
      <w:pPr>
        <w:ind w:left="48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52C940">
      <w:start w:val="1"/>
      <w:numFmt w:val="bullet"/>
      <w:lvlText w:val="o"/>
      <w:lvlJc w:val="left"/>
      <w:pPr>
        <w:ind w:left="55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52EFB6">
      <w:start w:val="1"/>
      <w:numFmt w:val="bullet"/>
      <w:lvlText w:val="▪"/>
      <w:lvlJc w:val="left"/>
      <w:pPr>
        <w:ind w:left="63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7AE16F3"/>
    <w:multiLevelType w:val="hybridMultilevel"/>
    <w:tmpl w:val="515EE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C157A9"/>
    <w:multiLevelType w:val="hybridMultilevel"/>
    <w:tmpl w:val="A24CA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8E53257"/>
    <w:multiLevelType w:val="hybridMultilevel"/>
    <w:tmpl w:val="C4103952"/>
    <w:lvl w:ilvl="0" w:tplc="8856AAC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92B4622"/>
    <w:multiLevelType w:val="hybridMultilevel"/>
    <w:tmpl w:val="94DA1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AE33B5B"/>
    <w:multiLevelType w:val="hybridMultilevel"/>
    <w:tmpl w:val="B9F44480"/>
    <w:lvl w:ilvl="0" w:tplc="35B61492">
      <w:start w:val="1"/>
      <w:numFmt w:val="bullet"/>
      <w:lvlText w:val="•"/>
      <w:lvlJc w:val="left"/>
      <w:pPr>
        <w:ind w:left="7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1FC9506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3056F0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C8AFD30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F76CE06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8A29928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286F93A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F9C2970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82D3CC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B8A3A9B"/>
    <w:multiLevelType w:val="hybridMultilevel"/>
    <w:tmpl w:val="170EEE72"/>
    <w:lvl w:ilvl="0" w:tplc="3B3CEDF8">
      <w:start w:val="1"/>
      <w:numFmt w:val="bullet"/>
      <w:lvlText w:val="•"/>
      <w:lvlJc w:val="left"/>
      <w:pPr>
        <w:ind w:left="2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BE59BE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1CDB84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DEB856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A4848C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36F5F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7E0A84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B0262E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3E69E6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1BBD4BE8"/>
    <w:multiLevelType w:val="hybridMultilevel"/>
    <w:tmpl w:val="7AC8B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CC13F72"/>
    <w:multiLevelType w:val="hybridMultilevel"/>
    <w:tmpl w:val="718CA9BE"/>
    <w:lvl w:ilvl="0" w:tplc="53F2F512">
      <w:start w:val="1"/>
      <w:numFmt w:val="bullet"/>
      <w:lvlText w:val="•"/>
      <w:lvlJc w:val="left"/>
      <w:pPr>
        <w:ind w:left="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8342A40">
      <w:start w:val="1"/>
      <w:numFmt w:val="bullet"/>
      <w:lvlText w:val="o"/>
      <w:lvlJc w:val="left"/>
      <w:pPr>
        <w:ind w:left="11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9CA8FDC">
      <w:start w:val="1"/>
      <w:numFmt w:val="bullet"/>
      <w:lvlText w:val="▪"/>
      <w:lvlJc w:val="left"/>
      <w:pPr>
        <w:ind w:left="18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B8185E">
      <w:start w:val="1"/>
      <w:numFmt w:val="bullet"/>
      <w:lvlText w:val="•"/>
      <w:lvlJc w:val="left"/>
      <w:pPr>
        <w:ind w:left="25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E221CB0">
      <w:start w:val="1"/>
      <w:numFmt w:val="bullet"/>
      <w:lvlText w:val="o"/>
      <w:lvlJc w:val="left"/>
      <w:pPr>
        <w:ind w:left="32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2431C6">
      <w:start w:val="1"/>
      <w:numFmt w:val="bullet"/>
      <w:lvlText w:val="▪"/>
      <w:lvlJc w:val="left"/>
      <w:pPr>
        <w:ind w:left="40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D2060AE">
      <w:start w:val="1"/>
      <w:numFmt w:val="bullet"/>
      <w:lvlText w:val="•"/>
      <w:lvlJc w:val="left"/>
      <w:pPr>
        <w:ind w:left="47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2607EC0">
      <w:start w:val="1"/>
      <w:numFmt w:val="bullet"/>
      <w:lvlText w:val="o"/>
      <w:lvlJc w:val="left"/>
      <w:pPr>
        <w:ind w:left="54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DC2F992">
      <w:start w:val="1"/>
      <w:numFmt w:val="bullet"/>
      <w:lvlText w:val="▪"/>
      <w:lvlJc w:val="left"/>
      <w:pPr>
        <w:ind w:left="61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1D8955E4"/>
    <w:multiLevelType w:val="hybridMultilevel"/>
    <w:tmpl w:val="F5DEF2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E5B3705"/>
    <w:multiLevelType w:val="hybridMultilevel"/>
    <w:tmpl w:val="EC2E6640"/>
    <w:lvl w:ilvl="0" w:tplc="03B0CE28">
      <w:start w:val="1"/>
      <w:numFmt w:val="bullet"/>
      <w:lvlText w:val="•"/>
      <w:lvlJc w:val="left"/>
      <w:pPr>
        <w:ind w:left="5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7E4774">
      <w:start w:val="1"/>
      <w:numFmt w:val="bullet"/>
      <w:lvlText w:val="o"/>
      <w:lvlJc w:val="left"/>
      <w:pPr>
        <w:ind w:left="12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DCFC26">
      <w:start w:val="1"/>
      <w:numFmt w:val="bullet"/>
      <w:lvlText w:val="▪"/>
      <w:lvlJc w:val="left"/>
      <w:pPr>
        <w:ind w:left="19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12905A">
      <w:start w:val="1"/>
      <w:numFmt w:val="bullet"/>
      <w:lvlText w:val="•"/>
      <w:lvlJc w:val="left"/>
      <w:pPr>
        <w:ind w:left="27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16F41E">
      <w:start w:val="1"/>
      <w:numFmt w:val="bullet"/>
      <w:lvlText w:val="o"/>
      <w:lvlJc w:val="left"/>
      <w:pPr>
        <w:ind w:left="34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B0A404">
      <w:start w:val="1"/>
      <w:numFmt w:val="bullet"/>
      <w:lvlText w:val="▪"/>
      <w:lvlJc w:val="left"/>
      <w:pPr>
        <w:ind w:left="41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40C876">
      <w:start w:val="1"/>
      <w:numFmt w:val="bullet"/>
      <w:lvlText w:val="•"/>
      <w:lvlJc w:val="left"/>
      <w:pPr>
        <w:ind w:left="48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B46ADC">
      <w:start w:val="1"/>
      <w:numFmt w:val="bullet"/>
      <w:lvlText w:val="o"/>
      <w:lvlJc w:val="left"/>
      <w:pPr>
        <w:ind w:left="55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D47C62">
      <w:start w:val="1"/>
      <w:numFmt w:val="bullet"/>
      <w:lvlText w:val="▪"/>
      <w:lvlJc w:val="left"/>
      <w:pPr>
        <w:ind w:left="63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1EB134BF"/>
    <w:multiLevelType w:val="hybridMultilevel"/>
    <w:tmpl w:val="867E23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1F123A67"/>
    <w:multiLevelType w:val="hybridMultilevel"/>
    <w:tmpl w:val="9FA89910"/>
    <w:lvl w:ilvl="0" w:tplc="A5368232">
      <w:start w:val="1"/>
      <w:numFmt w:val="bullet"/>
      <w:lvlText w:val="•"/>
      <w:lvlJc w:val="left"/>
      <w:pPr>
        <w:ind w:left="4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BC6608">
      <w:start w:val="1"/>
      <w:numFmt w:val="bullet"/>
      <w:lvlText w:val="o"/>
      <w:lvlJc w:val="left"/>
      <w:pPr>
        <w:ind w:left="1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866134">
      <w:start w:val="1"/>
      <w:numFmt w:val="bullet"/>
      <w:lvlText w:val="▪"/>
      <w:lvlJc w:val="left"/>
      <w:pPr>
        <w:ind w:left="19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1E298C">
      <w:start w:val="1"/>
      <w:numFmt w:val="bullet"/>
      <w:lvlText w:val="•"/>
      <w:lvlJc w:val="left"/>
      <w:pPr>
        <w:ind w:left="26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C45E58">
      <w:start w:val="1"/>
      <w:numFmt w:val="bullet"/>
      <w:lvlText w:val="o"/>
      <w:lvlJc w:val="left"/>
      <w:pPr>
        <w:ind w:left="33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1AA7B8">
      <w:start w:val="1"/>
      <w:numFmt w:val="bullet"/>
      <w:lvlText w:val="▪"/>
      <w:lvlJc w:val="left"/>
      <w:pPr>
        <w:ind w:left="40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641058">
      <w:start w:val="1"/>
      <w:numFmt w:val="bullet"/>
      <w:lvlText w:val="•"/>
      <w:lvlJc w:val="left"/>
      <w:pPr>
        <w:ind w:left="4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9C1212">
      <w:start w:val="1"/>
      <w:numFmt w:val="bullet"/>
      <w:lvlText w:val="o"/>
      <w:lvlJc w:val="left"/>
      <w:pPr>
        <w:ind w:left="5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682FA2">
      <w:start w:val="1"/>
      <w:numFmt w:val="bullet"/>
      <w:lvlText w:val="▪"/>
      <w:lvlJc w:val="left"/>
      <w:pPr>
        <w:ind w:left="6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2178423F"/>
    <w:multiLevelType w:val="hybridMultilevel"/>
    <w:tmpl w:val="42B8100A"/>
    <w:lvl w:ilvl="0" w:tplc="C0868AC8">
      <w:start w:val="1"/>
      <w:numFmt w:val="bullet"/>
      <w:lvlText w:val="•"/>
      <w:lvlJc w:val="left"/>
      <w:pPr>
        <w:ind w:left="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9CE1CDA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7F6362C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6DA7D58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27083A4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AF401CE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6E351C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3E0E8F2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C0C4392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22C10A50"/>
    <w:multiLevelType w:val="hybridMultilevel"/>
    <w:tmpl w:val="81201382"/>
    <w:lvl w:ilvl="0" w:tplc="B97C3CF4">
      <w:start w:val="2"/>
      <w:numFmt w:val="decimal"/>
      <w:lvlText w:val="%1)"/>
      <w:lvlJc w:val="left"/>
      <w:pPr>
        <w:ind w:left="3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C846DC">
      <w:start w:val="1"/>
      <w:numFmt w:val="lowerLetter"/>
      <w:lvlText w:val="%2"/>
      <w:lvlJc w:val="left"/>
      <w:pPr>
        <w:ind w:left="4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98B000">
      <w:start w:val="1"/>
      <w:numFmt w:val="lowerRoman"/>
      <w:lvlText w:val="%3"/>
      <w:lvlJc w:val="left"/>
      <w:pPr>
        <w:ind w:left="5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70F496">
      <w:start w:val="1"/>
      <w:numFmt w:val="decimal"/>
      <w:lvlText w:val="%4"/>
      <w:lvlJc w:val="left"/>
      <w:pPr>
        <w:ind w:left="5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FE3756">
      <w:start w:val="1"/>
      <w:numFmt w:val="lowerLetter"/>
      <w:lvlText w:val="%5"/>
      <w:lvlJc w:val="left"/>
      <w:pPr>
        <w:ind w:left="6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3EB79E">
      <w:start w:val="1"/>
      <w:numFmt w:val="lowerRoman"/>
      <w:lvlText w:val="%6"/>
      <w:lvlJc w:val="left"/>
      <w:pPr>
        <w:ind w:left="7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605D9C">
      <w:start w:val="1"/>
      <w:numFmt w:val="decimal"/>
      <w:lvlText w:val="%7"/>
      <w:lvlJc w:val="left"/>
      <w:pPr>
        <w:ind w:left="8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C2AB46">
      <w:start w:val="1"/>
      <w:numFmt w:val="lowerLetter"/>
      <w:lvlText w:val="%8"/>
      <w:lvlJc w:val="left"/>
      <w:pPr>
        <w:ind w:left="8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0CAE9A">
      <w:start w:val="1"/>
      <w:numFmt w:val="lowerRoman"/>
      <w:lvlText w:val="%9"/>
      <w:lvlJc w:val="left"/>
      <w:pPr>
        <w:ind w:left="9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23831E35"/>
    <w:multiLevelType w:val="hybridMultilevel"/>
    <w:tmpl w:val="3BAA43F4"/>
    <w:lvl w:ilvl="0" w:tplc="4EA6CB4A">
      <w:start w:val="1"/>
      <w:numFmt w:val="bullet"/>
      <w:lvlText w:val="•"/>
      <w:lvlJc w:val="left"/>
      <w:pPr>
        <w:ind w:left="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21C4C18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E4B7E8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300C696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2CA53F4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082052C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6AA3E08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CCBFC6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B184BF2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261536E4"/>
    <w:multiLevelType w:val="multilevel"/>
    <w:tmpl w:val="B6963AA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29096C78"/>
    <w:multiLevelType w:val="hybridMultilevel"/>
    <w:tmpl w:val="25324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C7669FD"/>
    <w:multiLevelType w:val="hybridMultilevel"/>
    <w:tmpl w:val="71D6A1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01844A5"/>
    <w:multiLevelType w:val="hybridMultilevel"/>
    <w:tmpl w:val="609A7632"/>
    <w:lvl w:ilvl="0" w:tplc="023056C2">
      <w:start w:val="1"/>
      <w:numFmt w:val="bullet"/>
      <w:lvlText w:val="•"/>
      <w:lvlJc w:val="left"/>
      <w:pPr>
        <w:ind w:left="8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7681BA">
      <w:start w:val="1"/>
      <w:numFmt w:val="bullet"/>
      <w:lvlText w:val="o"/>
      <w:lvlJc w:val="left"/>
      <w:pPr>
        <w:ind w:left="18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50B846">
      <w:start w:val="1"/>
      <w:numFmt w:val="bullet"/>
      <w:lvlText w:val="▪"/>
      <w:lvlJc w:val="left"/>
      <w:pPr>
        <w:ind w:left="25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FAD488">
      <w:start w:val="1"/>
      <w:numFmt w:val="bullet"/>
      <w:lvlText w:val="•"/>
      <w:lvlJc w:val="left"/>
      <w:pPr>
        <w:ind w:left="3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50075A">
      <w:start w:val="1"/>
      <w:numFmt w:val="bullet"/>
      <w:lvlText w:val="o"/>
      <w:lvlJc w:val="left"/>
      <w:pPr>
        <w:ind w:left="40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0857B2">
      <w:start w:val="1"/>
      <w:numFmt w:val="bullet"/>
      <w:lvlText w:val="▪"/>
      <w:lvlJc w:val="left"/>
      <w:pPr>
        <w:ind w:left="4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34802C">
      <w:start w:val="1"/>
      <w:numFmt w:val="bullet"/>
      <w:lvlText w:val="•"/>
      <w:lvlJc w:val="left"/>
      <w:pPr>
        <w:ind w:left="54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70C534">
      <w:start w:val="1"/>
      <w:numFmt w:val="bullet"/>
      <w:lvlText w:val="o"/>
      <w:lvlJc w:val="left"/>
      <w:pPr>
        <w:ind w:left="61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0AF9CC">
      <w:start w:val="1"/>
      <w:numFmt w:val="bullet"/>
      <w:lvlText w:val="▪"/>
      <w:lvlJc w:val="left"/>
      <w:pPr>
        <w:ind w:left="69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309E652F"/>
    <w:multiLevelType w:val="hybridMultilevel"/>
    <w:tmpl w:val="FEB0686C"/>
    <w:lvl w:ilvl="0" w:tplc="6F16030A">
      <w:start w:val="1"/>
      <w:numFmt w:val="bullet"/>
      <w:lvlText w:val="•"/>
      <w:lvlJc w:val="left"/>
      <w:pPr>
        <w:ind w:left="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F661B4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FE5B5C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97EE73A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8ACD0E0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4EE659A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F22E220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544F58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D083F98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345E44A9"/>
    <w:multiLevelType w:val="hybridMultilevel"/>
    <w:tmpl w:val="8D6E3612"/>
    <w:lvl w:ilvl="0" w:tplc="8856AAC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4CC2B34"/>
    <w:multiLevelType w:val="hybridMultilevel"/>
    <w:tmpl w:val="DFBCC9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5176757"/>
    <w:multiLevelType w:val="hybridMultilevel"/>
    <w:tmpl w:val="8E24A1AE"/>
    <w:lvl w:ilvl="0" w:tplc="4204F94E">
      <w:start w:val="1"/>
      <w:numFmt w:val="bullet"/>
      <w:lvlText w:val="•"/>
      <w:lvlJc w:val="left"/>
      <w:pPr>
        <w:ind w:left="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5361E02">
      <w:start w:val="1"/>
      <w:numFmt w:val="bullet"/>
      <w:lvlText w:val="o"/>
      <w:lvlJc w:val="left"/>
      <w:pPr>
        <w:ind w:left="11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D8E0FC">
      <w:start w:val="1"/>
      <w:numFmt w:val="bullet"/>
      <w:lvlText w:val="▪"/>
      <w:lvlJc w:val="left"/>
      <w:pPr>
        <w:ind w:left="18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7A82812">
      <w:start w:val="1"/>
      <w:numFmt w:val="bullet"/>
      <w:lvlText w:val="•"/>
      <w:lvlJc w:val="left"/>
      <w:pPr>
        <w:ind w:left="25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DB69BAE">
      <w:start w:val="1"/>
      <w:numFmt w:val="bullet"/>
      <w:lvlText w:val="o"/>
      <w:lvlJc w:val="left"/>
      <w:pPr>
        <w:ind w:left="32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94595A">
      <w:start w:val="1"/>
      <w:numFmt w:val="bullet"/>
      <w:lvlText w:val="▪"/>
      <w:lvlJc w:val="left"/>
      <w:pPr>
        <w:ind w:left="40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8040B94">
      <w:start w:val="1"/>
      <w:numFmt w:val="bullet"/>
      <w:lvlText w:val="•"/>
      <w:lvlJc w:val="left"/>
      <w:pPr>
        <w:ind w:left="47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79E2C94">
      <w:start w:val="1"/>
      <w:numFmt w:val="bullet"/>
      <w:lvlText w:val="o"/>
      <w:lvlJc w:val="left"/>
      <w:pPr>
        <w:ind w:left="54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928DD2">
      <w:start w:val="1"/>
      <w:numFmt w:val="bullet"/>
      <w:lvlText w:val="▪"/>
      <w:lvlJc w:val="left"/>
      <w:pPr>
        <w:ind w:left="61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35A94AB1"/>
    <w:multiLevelType w:val="hybridMultilevel"/>
    <w:tmpl w:val="69287C98"/>
    <w:lvl w:ilvl="0" w:tplc="49409CD0">
      <w:start w:val="1"/>
      <w:numFmt w:val="bullet"/>
      <w:lvlText w:val="•"/>
      <w:lvlJc w:val="left"/>
      <w:pPr>
        <w:ind w:left="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04278F8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162CEB4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46E9464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5C4E292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1AB878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9D6901C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5D231D6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7FABC02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35B063B3"/>
    <w:multiLevelType w:val="hybridMultilevel"/>
    <w:tmpl w:val="74A2045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834673B"/>
    <w:multiLevelType w:val="hybridMultilevel"/>
    <w:tmpl w:val="03981ABC"/>
    <w:lvl w:ilvl="0" w:tplc="03AAD10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A25B6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B6822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5C760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E28F1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66BC0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E2F69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E2427B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B84B8E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38C76797"/>
    <w:multiLevelType w:val="hybridMultilevel"/>
    <w:tmpl w:val="9CA88522"/>
    <w:lvl w:ilvl="0" w:tplc="06261F10">
      <w:start w:val="1"/>
      <w:numFmt w:val="bullet"/>
      <w:lvlText w:val="•"/>
      <w:lvlJc w:val="left"/>
      <w:pPr>
        <w:ind w:left="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422BA8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F120B52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38A3BA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5FED2C8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73C8284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D66216A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9EAB962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A2A6D56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399E1127"/>
    <w:multiLevelType w:val="hybridMultilevel"/>
    <w:tmpl w:val="60F04D72"/>
    <w:lvl w:ilvl="0" w:tplc="9376791A">
      <w:start w:val="1"/>
      <w:numFmt w:val="bullet"/>
      <w:lvlText w:val="•"/>
      <w:lvlJc w:val="left"/>
      <w:pPr>
        <w:ind w:left="4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E864A2">
      <w:start w:val="1"/>
      <w:numFmt w:val="bullet"/>
      <w:lvlText w:val="o"/>
      <w:lvlJc w:val="left"/>
      <w:pPr>
        <w:ind w:left="13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90EC7E">
      <w:start w:val="1"/>
      <w:numFmt w:val="bullet"/>
      <w:lvlText w:val="▪"/>
      <w:lvlJc w:val="left"/>
      <w:pPr>
        <w:ind w:left="20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28AB32">
      <w:start w:val="1"/>
      <w:numFmt w:val="bullet"/>
      <w:lvlText w:val="•"/>
      <w:lvlJc w:val="left"/>
      <w:pPr>
        <w:ind w:left="28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1E35F0">
      <w:start w:val="1"/>
      <w:numFmt w:val="bullet"/>
      <w:lvlText w:val="o"/>
      <w:lvlJc w:val="left"/>
      <w:pPr>
        <w:ind w:left="35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846C70">
      <w:start w:val="1"/>
      <w:numFmt w:val="bullet"/>
      <w:lvlText w:val="▪"/>
      <w:lvlJc w:val="left"/>
      <w:pPr>
        <w:ind w:left="42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88149E">
      <w:start w:val="1"/>
      <w:numFmt w:val="bullet"/>
      <w:lvlText w:val="•"/>
      <w:lvlJc w:val="left"/>
      <w:pPr>
        <w:ind w:left="49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10FC2A">
      <w:start w:val="1"/>
      <w:numFmt w:val="bullet"/>
      <w:lvlText w:val="o"/>
      <w:lvlJc w:val="left"/>
      <w:pPr>
        <w:ind w:left="56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72B06C">
      <w:start w:val="1"/>
      <w:numFmt w:val="bullet"/>
      <w:lvlText w:val="▪"/>
      <w:lvlJc w:val="left"/>
      <w:pPr>
        <w:ind w:left="64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39B62857"/>
    <w:multiLevelType w:val="hybridMultilevel"/>
    <w:tmpl w:val="AE4665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3A673E8E"/>
    <w:multiLevelType w:val="hybridMultilevel"/>
    <w:tmpl w:val="FA229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C8E6516"/>
    <w:multiLevelType w:val="hybridMultilevel"/>
    <w:tmpl w:val="92A6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CDD2EA6"/>
    <w:multiLevelType w:val="hybridMultilevel"/>
    <w:tmpl w:val="8A2064E8"/>
    <w:lvl w:ilvl="0" w:tplc="B7E0A33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3F0F9C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C4B94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462BE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1E68C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640E59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621A3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30935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D8746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40EA06B0"/>
    <w:multiLevelType w:val="multilevel"/>
    <w:tmpl w:val="B6963AA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9" w15:restartNumberingAfterBreak="0">
    <w:nsid w:val="41EA7C4F"/>
    <w:multiLevelType w:val="hybridMultilevel"/>
    <w:tmpl w:val="78ACCD3C"/>
    <w:lvl w:ilvl="0" w:tplc="FEC2E160">
      <w:start w:val="1"/>
      <w:numFmt w:val="bullet"/>
      <w:lvlText w:val="•"/>
      <w:lvlJc w:val="left"/>
      <w:pPr>
        <w:ind w:left="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BCB1D6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668B5C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5636B2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E04706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EA2908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A8EC54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E8670C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62A1EA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444838A1"/>
    <w:multiLevelType w:val="hybridMultilevel"/>
    <w:tmpl w:val="7DF802E0"/>
    <w:lvl w:ilvl="0" w:tplc="A1B8C1C4">
      <w:start w:val="1"/>
      <w:numFmt w:val="bullet"/>
      <w:lvlText w:val="•"/>
      <w:lvlJc w:val="left"/>
      <w:pPr>
        <w:ind w:left="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8AEBBE">
      <w:start w:val="1"/>
      <w:numFmt w:val="bullet"/>
      <w:lvlText w:val="o"/>
      <w:lvlJc w:val="left"/>
      <w:pPr>
        <w:ind w:left="1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E8228E">
      <w:start w:val="1"/>
      <w:numFmt w:val="bullet"/>
      <w:lvlText w:val="▪"/>
      <w:lvlJc w:val="left"/>
      <w:pPr>
        <w:ind w:left="19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D40C78">
      <w:start w:val="1"/>
      <w:numFmt w:val="bullet"/>
      <w:lvlText w:val="•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5A9C8A">
      <w:start w:val="1"/>
      <w:numFmt w:val="bullet"/>
      <w:lvlText w:val="o"/>
      <w:lvlJc w:val="left"/>
      <w:pPr>
        <w:ind w:left="33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B09702">
      <w:start w:val="1"/>
      <w:numFmt w:val="bullet"/>
      <w:lvlText w:val="▪"/>
      <w:lvlJc w:val="left"/>
      <w:pPr>
        <w:ind w:left="40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E498B0">
      <w:start w:val="1"/>
      <w:numFmt w:val="bullet"/>
      <w:lvlText w:val="•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BAF978">
      <w:start w:val="1"/>
      <w:numFmt w:val="bullet"/>
      <w:lvlText w:val="o"/>
      <w:lvlJc w:val="left"/>
      <w:pPr>
        <w:ind w:left="55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C2854C">
      <w:start w:val="1"/>
      <w:numFmt w:val="bullet"/>
      <w:lvlText w:val="▪"/>
      <w:lvlJc w:val="left"/>
      <w:pPr>
        <w:ind w:left="6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44830795"/>
    <w:multiLevelType w:val="hybridMultilevel"/>
    <w:tmpl w:val="3B6E33C0"/>
    <w:lvl w:ilvl="0" w:tplc="A4747AF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060256">
      <w:start w:val="1"/>
      <w:numFmt w:val="bullet"/>
      <w:lvlText w:val="o"/>
      <w:lvlJc w:val="left"/>
      <w:pPr>
        <w:ind w:left="1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38F572">
      <w:start w:val="1"/>
      <w:numFmt w:val="bullet"/>
      <w:lvlText w:val="▪"/>
      <w:lvlJc w:val="left"/>
      <w:pPr>
        <w:ind w:left="19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F6AA42">
      <w:start w:val="1"/>
      <w:numFmt w:val="bullet"/>
      <w:lvlText w:val="•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4CE554">
      <w:start w:val="1"/>
      <w:numFmt w:val="bullet"/>
      <w:lvlText w:val="o"/>
      <w:lvlJc w:val="left"/>
      <w:pPr>
        <w:ind w:left="33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987E60">
      <w:start w:val="1"/>
      <w:numFmt w:val="bullet"/>
      <w:lvlText w:val="▪"/>
      <w:lvlJc w:val="left"/>
      <w:pPr>
        <w:ind w:left="40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7CE46A">
      <w:start w:val="1"/>
      <w:numFmt w:val="bullet"/>
      <w:lvlText w:val="•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D65060">
      <w:start w:val="1"/>
      <w:numFmt w:val="bullet"/>
      <w:lvlText w:val="o"/>
      <w:lvlJc w:val="left"/>
      <w:pPr>
        <w:ind w:left="55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48F984">
      <w:start w:val="1"/>
      <w:numFmt w:val="bullet"/>
      <w:lvlText w:val="▪"/>
      <w:lvlJc w:val="left"/>
      <w:pPr>
        <w:ind w:left="6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47FE118B"/>
    <w:multiLevelType w:val="hybridMultilevel"/>
    <w:tmpl w:val="652CB4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491C0C46"/>
    <w:multiLevelType w:val="hybridMultilevel"/>
    <w:tmpl w:val="EF02A5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49935C2B"/>
    <w:multiLevelType w:val="hybridMultilevel"/>
    <w:tmpl w:val="6376316C"/>
    <w:lvl w:ilvl="0" w:tplc="8856AAC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B357285"/>
    <w:multiLevelType w:val="hybridMultilevel"/>
    <w:tmpl w:val="5374E1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C9A0053"/>
    <w:multiLevelType w:val="multilevel"/>
    <w:tmpl w:val="B6963AA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4E393983"/>
    <w:multiLevelType w:val="hybridMultilevel"/>
    <w:tmpl w:val="0BA06E28"/>
    <w:lvl w:ilvl="0" w:tplc="8856AAC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EC934D4"/>
    <w:multiLevelType w:val="hybridMultilevel"/>
    <w:tmpl w:val="D7625DD8"/>
    <w:lvl w:ilvl="0" w:tplc="8F2288F4">
      <w:start w:val="1"/>
      <w:numFmt w:val="bullet"/>
      <w:lvlText w:val="•"/>
      <w:lvlJc w:val="left"/>
      <w:pPr>
        <w:ind w:left="1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82C25BA">
      <w:start w:val="1"/>
      <w:numFmt w:val="bullet"/>
      <w:lvlText w:val="o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A873D6">
      <w:start w:val="1"/>
      <w:numFmt w:val="bullet"/>
      <w:lvlText w:val="▪"/>
      <w:lvlJc w:val="left"/>
      <w:pPr>
        <w:ind w:left="29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B6D020">
      <w:start w:val="1"/>
      <w:numFmt w:val="bullet"/>
      <w:lvlText w:val="•"/>
      <w:lvlJc w:val="left"/>
      <w:pPr>
        <w:ind w:left="3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52EBC88">
      <w:start w:val="1"/>
      <w:numFmt w:val="bullet"/>
      <w:lvlText w:val="o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308F40E">
      <w:start w:val="1"/>
      <w:numFmt w:val="bullet"/>
      <w:lvlText w:val="▪"/>
      <w:lvlJc w:val="left"/>
      <w:pPr>
        <w:ind w:left="5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64EB46">
      <w:start w:val="1"/>
      <w:numFmt w:val="bullet"/>
      <w:lvlText w:val="•"/>
      <w:lvlJc w:val="left"/>
      <w:pPr>
        <w:ind w:left="5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28E0000">
      <w:start w:val="1"/>
      <w:numFmt w:val="bullet"/>
      <w:lvlText w:val="o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AD81F3A">
      <w:start w:val="1"/>
      <w:numFmt w:val="bullet"/>
      <w:lvlText w:val="▪"/>
      <w:lvlJc w:val="left"/>
      <w:pPr>
        <w:ind w:left="7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52060012"/>
    <w:multiLevelType w:val="hybridMultilevel"/>
    <w:tmpl w:val="A6F482C6"/>
    <w:lvl w:ilvl="0" w:tplc="5A608242">
      <w:start w:val="1"/>
      <w:numFmt w:val="bullet"/>
      <w:lvlText w:val="•"/>
      <w:lvlJc w:val="left"/>
      <w:pPr>
        <w:ind w:left="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7FC389C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D8262E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4C04E6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12841C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9F6D7A6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CCCF74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0E32D6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0CE324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52235823"/>
    <w:multiLevelType w:val="hybridMultilevel"/>
    <w:tmpl w:val="E5D0D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48952D8"/>
    <w:multiLevelType w:val="hybridMultilevel"/>
    <w:tmpl w:val="FFD2ABCC"/>
    <w:lvl w:ilvl="0" w:tplc="5F629DCA">
      <w:start w:val="1"/>
      <w:numFmt w:val="bullet"/>
      <w:lvlText w:val="•"/>
      <w:lvlJc w:val="left"/>
      <w:pPr>
        <w:ind w:left="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7026E10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7A89510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0AEF626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4E29B78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174A40C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7461D2C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2C6EF30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F18C56E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54A91BD5"/>
    <w:multiLevelType w:val="hybridMultilevel"/>
    <w:tmpl w:val="1B5E3F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7EEDE6A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54CC658F"/>
    <w:multiLevelType w:val="hybridMultilevel"/>
    <w:tmpl w:val="C250018C"/>
    <w:lvl w:ilvl="0" w:tplc="C49E8380">
      <w:start w:val="1"/>
      <w:numFmt w:val="bullet"/>
      <w:lvlText w:val="•"/>
      <w:lvlJc w:val="left"/>
      <w:pPr>
        <w:ind w:left="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1EF200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8A2A2A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6E0D6A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A2F9CA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C60929A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4279D4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7C4C9C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BCCA756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5555650A"/>
    <w:multiLevelType w:val="hybridMultilevel"/>
    <w:tmpl w:val="FDC04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6FA6BAB"/>
    <w:multiLevelType w:val="hybridMultilevel"/>
    <w:tmpl w:val="175C7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AC62B62"/>
    <w:multiLevelType w:val="hybridMultilevel"/>
    <w:tmpl w:val="6F6AC5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AFF36FA"/>
    <w:multiLevelType w:val="hybridMultilevel"/>
    <w:tmpl w:val="8AF2DB1A"/>
    <w:lvl w:ilvl="0" w:tplc="2292AABA">
      <w:start w:val="1"/>
      <w:numFmt w:val="bullet"/>
      <w:lvlText w:val="•"/>
      <w:lvlJc w:val="left"/>
      <w:pPr>
        <w:ind w:left="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F64F5D0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FC66DC8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6DC9EE2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9AE6CB8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1CAF6A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3562E60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AA22660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33410E2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5BAC0C03"/>
    <w:multiLevelType w:val="hybridMultilevel"/>
    <w:tmpl w:val="01A45DEC"/>
    <w:lvl w:ilvl="0" w:tplc="8856AA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CE17073"/>
    <w:multiLevelType w:val="hybridMultilevel"/>
    <w:tmpl w:val="78D88C52"/>
    <w:lvl w:ilvl="0" w:tplc="8856AAC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DB07D06"/>
    <w:multiLevelType w:val="hybridMultilevel"/>
    <w:tmpl w:val="31A63A64"/>
    <w:lvl w:ilvl="0" w:tplc="8FEE2E48">
      <w:start w:val="1"/>
      <w:numFmt w:val="bullet"/>
      <w:lvlText w:val="•"/>
      <w:lvlJc w:val="left"/>
      <w:pPr>
        <w:ind w:left="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4ABD0C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343534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F23484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6E7358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AAF080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18CDD0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C45694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483A36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60556DFB"/>
    <w:multiLevelType w:val="hybridMultilevel"/>
    <w:tmpl w:val="006A5DD4"/>
    <w:lvl w:ilvl="0" w:tplc="F1307D1E">
      <w:start w:val="1"/>
      <w:numFmt w:val="bullet"/>
      <w:lvlText w:val="•"/>
      <w:lvlJc w:val="left"/>
      <w:pPr>
        <w:ind w:left="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965CE2">
      <w:start w:val="1"/>
      <w:numFmt w:val="bullet"/>
      <w:lvlText w:val="o"/>
      <w:lvlJc w:val="left"/>
      <w:pPr>
        <w:ind w:left="1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38E284">
      <w:start w:val="1"/>
      <w:numFmt w:val="bullet"/>
      <w:lvlText w:val="▪"/>
      <w:lvlJc w:val="left"/>
      <w:pPr>
        <w:ind w:left="19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6AAB08">
      <w:start w:val="1"/>
      <w:numFmt w:val="bullet"/>
      <w:lvlText w:val="•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5CE2A2">
      <w:start w:val="1"/>
      <w:numFmt w:val="bullet"/>
      <w:lvlText w:val="o"/>
      <w:lvlJc w:val="left"/>
      <w:pPr>
        <w:ind w:left="33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6AAECA">
      <w:start w:val="1"/>
      <w:numFmt w:val="bullet"/>
      <w:lvlText w:val="▪"/>
      <w:lvlJc w:val="left"/>
      <w:pPr>
        <w:ind w:left="40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942AB8">
      <w:start w:val="1"/>
      <w:numFmt w:val="bullet"/>
      <w:lvlText w:val="•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C0D0EC">
      <w:start w:val="1"/>
      <w:numFmt w:val="bullet"/>
      <w:lvlText w:val="o"/>
      <w:lvlJc w:val="left"/>
      <w:pPr>
        <w:ind w:left="55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2A583E">
      <w:start w:val="1"/>
      <w:numFmt w:val="bullet"/>
      <w:lvlText w:val="▪"/>
      <w:lvlJc w:val="left"/>
      <w:pPr>
        <w:ind w:left="6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612C29DC"/>
    <w:multiLevelType w:val="hybridMultilevel"/>
    <w:tmpl w:val="38CEB5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62954B44"/>
    <w:multiLevelType w:val="hybridMultilevel"/>
    <w:tmpl w:val="843C83C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74" w15:restartNumberingAfterBreak="0">
    <w:nsid w:val="635E5255"/>
    <w:multiLevelType w:val="hybridMultilevel"/>
    <w:tmpl w:val="A1AA6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6ED691A"/>
    <w:multiLevelType w:val="multilevel"/>
    <w:tmpl w:val="9F1EE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675D3863"/>
    <w:multiLevelType w:val="hybridMultilevel"/>
    <w:tmpl w:val="EB64ED22"/>
    <w:lvl w:ilvl="0" w:tplc="BD06182A">
      <w:start w:val="1"/>
      <w:numFmt w:val="bullet"/>
      <w:lvlText w:val="•"/>
      <w:lvlJc w:val="left"/>
      <w:pPr>
        <w:ind w:left="4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1423A8">
      <w:start w:val="1"/>
      <w:numFmt w:val="bullet"/>
      <w:lvlText w:val="o"/>
      <w:lvlJc w:val="left"/>
      <w:pPr>
        <w:ind w:left="12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1C6C42">
      <w:start w:val="1"/>
      <w:numFmt w:val="bullet"/>
      <w:lvlText w:val="▪"/>
      <w:lvlJc w:val="left"/>
      <w:pPr>
        <w:ind w:left="19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528F0E">
      <w:start w:val="1"/>
      <w:numFmt w:val="bullet"/>
      <w:lvlText w:val="•"/>
      <w:lvlJc w:val="left"/>
      <w:pPr>
        <w:ind w:left="27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ECED66">
      <w:start w:val="1"/>
      <w:numFmt w:val="bullet"/>
      <w:lvlText w:val="o"/>
      <w:lvlJc w:val="left"/>
      <w:pPr>
        <w:ind w:left="34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7C9148">
      <w:start w:val="1"/>
      <w:numFmt w:val="bullet"/>
      <w:lvlText w:val="▪"/>
      <w:lvlJc w:val="left"/>
      <w:pPr>
        <w:ind w:left="41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02D1BE">
      <w:start w:val="1"/>
      <w:numFmt w:val="bullet"/>
      <w:lvlText w:val="•"/>
      <w:lvlJc w:val="left"/>
      <w:pPr>
        <w:ind w:left="48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B85D86">
      <w:start w:val="1"/>
      <w:numFmt w:val="bullet"/>
      <w:lvlText w:val="o"/>
      <w:lvlJc w:val="left"/>
      <w:pPr>
        <w:ind w:left="55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5A26FE">
      <w:start w:val="1"/>
      <w:numFmt w:val="bullet"/>
      <w:lvlText w:val="▪"/>
      <w:lvlJc w:val="left"/>
      <w:pPr>
        <w:ind w:left="63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 w15:restartNumberingAfterBreak="0">
    <w:nsid w:val="688E67C1"/>
    <w:multiLevelType w:val="hybridMultilevel"/>
    <w:tmpl w:val="5836A268"/>
    <w:lvl w:ilvl="0" w:tplc="F970DF2A">
      <w:start w:val="1"/>
      <w:numFmt w:val="bullet"/>
      <w:lvlText w:val="•"/>
      <w:lvlJc w:val="left"/>
      <w:pPr>
        <w:ind w:left="4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0CE7B4">
      <w:start w:val="1"/>
      <w:numFmt w:val="bullet"/>
      <w:lvlText w:val="o"/>
      <w:lvlJc w:val="left"/>
      <w:pPr>
        <w:ind w:left="12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08DC9A">
      <w:start w:val="1"/>
      <w:numFmt w:val="bullet"/>
      <w:lvlText w:val="▪"/>
      <w:lvlJc w:val="left"/>
      <w:pPr>
        <w:ind w:left="1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585944">
      <w:start w:val="1"/>
      <w:numFmt w:val="bullet"/>
      <w:lvlText w:val="•"/>
      <w:lvlJc w:val="left"/>
      <w:pPr>
        <w:ind w:left="26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E80068">
      <w:start w:val="1"/>
      <w:numFmt w:val="bullet"/>
      <w:lvlText w:val="o"/>
      <w:lvlJc w:val="left"/>
      <w:pPr>
        <w:ind w:left="33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FAC8C6">
      <w:start w:val="1"/>
      <w:numFmt w:val="bullet"/>
      <w:lvlText w:val="▪"/>
      <w:lvlJc w:val="left"/>
      <w:pPr>
        <w:ind w:left="4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4AE0EA">
      <w:start w:val="1"/>
      <w:numFmt w:val="bullet"/>
      <w:lvlText w:val="•"/>
      <w:lvlJc w:val="left"/>
      <w:pPr>
        <w:ind w:left="48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E6DF30">
      <w:start w:val="1"/>
      <w:numFmt w:val="bullet"/>
      <w:lvlText w:val="o"/>
      <w:lvlJc w:val="left"/>
      <w:pPr>
        <w:ind w:left="55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D00B66">
      <w:start w:val="1"/>
      <w:numFmt w:val="bullet"/>
      <w:lvlText w:val="▪"/>
      <w:lvlJc w:val="left"/>
      <w:pPr>
        <w:ind w:left="62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69721428"/>
    <w:multiLevelType w:val="hybridMultilevel"/>
    <w:tmpl w:val="EF7E62B0"/>
    <w:lvl w:ilvl="0" w:tplc="04090001">
      <w:start w:val="1"/>
      <w:numFmt w:val="bullet"/>
      <w:lvlText w:val=""/>
      <w:lvlJc w:val="left"/>
      <w:pPr>
        <w:ind w:left="11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79" w15:restartNumberingAfterBreak="0">
    <w:nsid w:val="6A481AA2"/>
    <w:multiLevelType w:val="multilevel"/>
    <w:tmpl w:val="B9207CCE"/>
    <w:lvl w:ilvl="0">
      <w:start w:val="1"/>
      <w:numFmt w:val="none"/>
      <w:lvlText w:val="1"/>
      <w:lvlJc w:val="left"/>
      <w:pPr>
        <w:ind w:left="1080" w:hanging="720"/>
      </w:pPr>
      <w:rPr>
        <w:rFonts w:ascii="Cambria" w:hAnsi="Cambria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>
      <w:start w:val="1"/>
      <w:numFmt w:val="lowerLetter"/>
      <w:lvlText w:val="%2."/>
      <w:lvlJc w:val="left"/>
      <w:pPr>
        <w:ind w:left="1800" w:hanging="720"/>
      </w:pPr>
      <w:rPr>
        <w:rFonts w:ascii="Cambria" w:hAnsi="Cambria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21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0" w15:restartNumberingAfterBreak="0">
    <w:nsid w:val="6A482241"/>
    <w:multiLevelType w:val="hybridMultilevel"/>
    <w:tmpl w:val="FA0AFEDE"/>
    <w:lvl w:ilvl="0" w:tplc="01242B3A">
      <w:start w:val="1"/>
      <w:numFmt w:val="decimal"/>
      <w:lvlText w:val="%1)"/>
      <w:lvlJc w:val="left"/>
      <w:pPr>
        <w:ind w:left="1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E6F9A4">
      <w:start w:val="1"/>
      <w:numFmt w:val="lowerLetter"/>
      <w:lvlText w:val="%2"/>
      <w:lvlJc w:val="left"/>
      <w:pPr>
        <w:ind w:left="44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3E0B2E">
      <w:start w:val="1"/>
      <w:numFmt w:val="lowerRoman"/>
      <w:lvlText w:val="%3"/>
      <w:lvlJc w:val="left"/>
      <w:pPr>
        <w:ind w:left="52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66A370">
      <w:start w:val="1"/>
      <w:numFmt w:val="decimal"/>
      <w:lvlText w:val="%4"/>
      <w:lvlJc w:val="left"/>
      <w:pPr>
        <w:ind w:left="5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42C3A8">
      <w:start w:val="1"/>
      <w:numFmt w:val="lowerLetter"/>
      <w:lvlText w:val="%5"/>
      <w:lvlJc w:val="left"/>
      <w:pPr>
        <w:ind w:left="6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D2A38A">
      <w:start w:val="1"/>
      <w:numFmt w:val="lowerRoman"/>
      <w:lvlText w:val="%6"/>
      <w:lvlJc w:val="left"/>
      <w:pPr>
        <w:ind w:left="7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F68D82">
      <w:start w:val="1"/>
      <w:numFmt w:val="decimal"/>
      <w:lvlText w:val="%7"/>
      <w:lvlJc w:val="left"/>
      <w:pPr>
        <w:ind w:left="8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F61480">
      <w:start w:val="1"/>
      <w:numFmt w:val="lowerLetter"/>
      <w:lvlText w:val="%8"/>
      <w:lvlJc w:val="left"/>
      <w:pPr>
        <w:ind w:left="8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C209A8">
      <w:start w:val="1"/>
      <w:numFmt w:val="lowerRoman"/>
      <w:lvlText w:val="%9"/>
      <w:lvlJc w:val="left"/>
      <w:pPr>
        <w:ind w:left="9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6B014BBB"/>
    <w:multiLevelType w:val="multilevel"/>
    <w:tmpl w:val="B6963AA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6B6B4064"/>
    <w:multiLevelType w:val="hybridMultilevel"/>
    <w:tmpl w:val="BCE421F0"/>
    <w:lvl w:ilvl="0" w:tplc="52C81C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6BA85D69"/>
    <w:multiLevelType w:val="hybridMultilevel"/>
    <w:tmpl w:val="39E44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D467446"/>
    <w:multiLevelType w:val="hybridMultilevel"/>
    <w:tmpl w:val="E78EF52C"/>
    <w:lvl w:ilvl="0" w:tplc="2FFC5FE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46CB92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50657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29AEA3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423A0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643B9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5AD02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26965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58E1AB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 w15:restartNumberingAfterBreak="0">
    <w:nsid w:val="6DA349EB"/>
    <w:multiLevelType w:val="hybridMultilevel"/>
    <w:tmpl w:val="2A185600"/>
    <w:lvl w:ilvl="0" w:tplc="5EC0545C">
      <w:start w:val="1"/>
      <w:numFmt w:val="decimal"/>
      <w:lvlText w:val="%1)"/>
      <w:lvlJc w:val="left"/>
      <w:pPr>
        <w:ind w:left="10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C27DA0">
      <w:start w:val="1"/>
      <w:numFmt w:val="lowerLetter"/>
      <w:lvlText w:val="%2"/>
      <w:lvlJc w:val="left"/>
      <w:pPr>
        <w:ind w:left="4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2A705E">
      <w:start w:val="1"/>
      <w:numFmt w:val="lowerRoman"/>
      <w:lvlText w:val="%3"/>
      <w:lvlJc w:val="left"/>
      <w:pPr>
        <w:ind w:left="51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A447EE">
      <w:start w:val="1"/>
      <w:numFmt w:val="decimal"/>
      <w:lvlText w:val="%4"/>
      <w:lvlJc w:val="left"/>
      <w:pPr>
        <w:ind w:left="58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C2DDD8">
      <w:start w:val="1"/>
      <w:numFmt w:val="lowerLetter"/>
      <w:lvlText w:val="%5"/>
      <w:lvlJc w:val="left"/>
      <w:pPr>
        <w:ind w:left="65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AE3A64">
      <w:start w:val="1"/>
      <w:numFmt w:val="lowerRoman"/>
      <w:lvlText w:val="%6"/>
      <w:lvlJc w:val="left"/>
      <w:pPr>
        <w:ind w:left="7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586D76">
      <w:start w:val="1"/>
      <w:numFmt w:val="decimal"/>
      <w:lvlText w:val="%7"/>
      <w:lvlJc w:val="left"/>
      <w:pPr>
        <w:ind w:left="80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06B68E">
      <w:start w:val="1"/>
      <w:numFmt w:val="lowerLetter"/>
      <w:lvlText w:val="%8"/>
      <w:lvlJc w:val="left"/>
      <w:pPr>
        <w:ind w:left="87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94E300">
      <w:start w:val="1"/>
      <w:numFmt w:val="lowerRoman"/>
      <w:lvlText w:val="%9"/>
      <w:lvlJc w:val="left"/>
      <w:pPr>
        <w:ind w:left="94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 w15:restartNumberingAfterBreak="0">
    <w:nsid w:val="6DD710EF"/>
    <w:multiLevelType w:val="hybridMultilevel"/>
    <w:tmpl w:val="8A1A6A04"/>
    <w:lvl w:ilvl="0" w:tplc="8B0CD43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01AB8C2">
      <w:start w:val="1"/>
      <w:numFmt w:val="bullet"/>
      <w:lvlText w:val="o"/>
      <w:lvlJc w:val="left"/>
      <w:pPr>
        <w:ind w:left="11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E4650F2">
      <w:start w:val="1"/>
      <w:numFmt w:val="bullet"/>
      <w:lvlText w:val="▪"/>
      <w:lvlJc w:val="left"/>
      <w:pPr>
        <w:ind w:left="18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32653A8">
      <w:start w:val="1"/>
      <w:numFmt w:val="bullet"/>
      <w:lvlText w:val="•"/>
      <w:lvlJc w:val="left"/>
      <w:pPr>
        <w:ind w:left="25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24AE084">
      <w:start w:val="1"/>
      <w:numFmt w:val="bullet"/>
      <w:lvlText w:val="o"/>
      <w:lvlJc w:val="left"/>
      <w:pPr>
        <w:ind w:left="32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20537C">
      <w:start w:val="1"/>
      <w:numFmt w:val="bullet"/>
      <w:lvlText w:val="▪"/>
      <w:lvlJc w:val="left"/>
      <w:pPr>
        <w:ind w:left="40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6DC4DD4">
      <w:start w:val="1"/>
      <w:numFmt w:val="bullet"/>
      <w:lvlText w:val="•"/>
      <w:lvlJc w:val="left"/>
      <w:pPr>
        <w:ind w:left="47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9305A16">
      <w:start w:val="1"/>
      <w:numFmt w:val="bullet"/>
      <w:lvlText w:val="o"/>
      <w:lvlJc w:val="left"/>
      <w:pPr>
        <w:ind w:left="54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D40A5AA">
      <w:start w:val="1"/>
      <w:numFmt w:val="bullet"/>
      <w:lvlText w:val="▪"/>
      <w:lvlJc w:val="left"/>
      <w:pPr>
        <w:ind w:left="61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 w15:restartNumberingAfterBreak="0">
    <w:nsid w:val="6F207DE8"/>
    <w:multiLevelType w:val="multilevel"/>
    <w:tmpl w:val="B9207CCE"/>
    <w:lvl w:ilvl="0">
      <w:start w:val="1"/>
      <w:numFmt w:val="none"/>
      <w:lvlText w:val="1"/>
      <w:lvlJc w:val="left"/>
      <w:pPr>
        <w:ind w:left="1080" w:hanging="720"/>
      </w:pPr>
      <w:rPr>
        <w:rFonts w:ascii="Cambria" w:hAnsi="Cambria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>
      <w:start w:val="1"/>
      <w:numFmt w:val="lowerLetter"/>
      <w:lvlText w:val="%2."/>
      <w:lvlJc w:val="left"/>
      <w:pPr>
        <w:ind w:left="1800" w:hanging="720"/>
      </w:pPr>
      <w:rPr>
        <w:rFonts w:ascii="Cambria" w:hAnsi="Cambria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21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8" w15:restartNumberingAfterBreak="0">
    <w:nsid w:val="71423684"/>
    <w:multiLevelType w:val="multilevel"/>
    <w:tmpl w:val="B6963AA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9" w15:restartNumberingAfterBreak="0">
    <w:nsid w:val="71DD0128"/>
    <w:multiLevelType w:val="hybridMultilevel"/>
    <w:tmpl w:val="06149480"/>
    <w:lvl w:ilvl="0" w:tplc="66A06C7A">
      <w:start w:val="1"/>
      <w:numFmt w:val="bullet"/>
      <w:lvlText w:val="•"/>
      <w:lvlJc w:val="left"/>
      <w:pPr>
        <w:ind w:left="3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643E86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D8506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7CB710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EC0726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B2D7E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52A748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54520A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A4080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 w15:restartNumberingAfterBreak="0">
    <w:nsid w:val="72EC13B6"/>
    <w:multiLevelType w:val="hybridMultilevel"/>
    <w:tmpl w:val="E7D810C6"/>
    <w:lvl w:ilvl="0" w:tplc="FCA8725E">
      <w:start w:val="1"/>
      <w:numFmt w:val="bullet"/>
      <w:lvlText w:val="•"/>
      <w:lvlJc w:val="left"/>
      <w:pPr>
        <w:ind w:left="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62EE42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91A5286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1C518E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DF26EFA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50CCEE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0ED220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5CBD36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84ED56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 w15:restartNumberingAfterBreak="0">
    <w:nsid w:val="75311B44"/>
    <w:multiLevelType w:val="hybridMultilevel"/>
    <w:tmpl w:val="7FDC9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6FA31FD"/>
    <w:multiLevelType w:val="hybridMultilevel"/>
    <w:tmpl w:val="D15EADCE"/>
    <w:lvl w:ilvl="0" w:tplc="3126E310">
      <w:start w:val="1"/>
      <w:numFmt w:val="bullet"/>
      <w:lvlText w:val="•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CA4F7B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388A22A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76A58D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210F68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F9291D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27C415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BC0A3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C0C75E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 w15:restartNumberingAfterBreak="0">
    <w:nsid w:val="77DA3C21"/>
    <w:multiLevelType w:val="hybridMultilevel"/>
    <w:tmpl w:val="02EC5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8E717CB"/>
    <w:multiLevelType w:val="hybridMultilevel"/>
    <w:tmpl w:val="D706B63C"/>
    <w:lvl w:ilvl="0" w:tplc="AE76532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963D70">
      <w:start w:val="1"/>
      <w:numFmt w:val="bullet"/>
      <w:lvlText w:val="o"/>
      <w:lvlJc w:val="left"/>
      <w:pPr>
        <w:ind w:left="1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A80A08">
      <w:start w:val="1"/>
      <w:numFmt w:val="bullet"/>
      <w:lvlText w:val="▪"/>
      <w:lvlJc w:val="left"/>
      <w:pPr>
        <w:ind w:left="19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9CA826">
      <w:start w:val="1"/>
      <w:numFmt w:val="bullet"/>
      <w:lvlText w:val="•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A6D824">
      <w:start w:val="1"/>
      <w:numFmt w:val="bullet"/>
      <w:lvlText w:val="o"/>
      <w:lvlJc w:val="left"/>
      <w:pPr>
        <w:ind w:left="33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5CE732">
      <w:start w:val="1"/>
      <w:numFmt w:val="bullet"/>
      <w:lvlText w:val="▪"/>
      <w:lvlJc w:val="left"/>
      <w:pPr>
        <w:ind w:left="40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102122">
      <w:start w:val="1"/>
      <w:numFmt w:val="bullet"/>
      <w:lvlText w:val="•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C86BEE">
      <w:start w:val="1"/>
      <w:numFmt w:val="bullet"/>
      <w:lvlText w:val="o"/>
      <w:lvlJc w:val="left"/>
      <w:pPr>
        <w:ind w:left="55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02D760">
      <w:start w:val="1"/>
      <w:numFmt w:val="bullet"/>
      <w:lvlText w:val="▪"/>
      <w:lvlJc w:val="left"/>
      <w:pPr>
        <w:ind w:left="6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 w15:restartNumberingAfterBreak="0">
    <w:nsid w:val="795D464E"/>
    <w:multiLevelType w:val="hybridMultilevel"/>
    <w:tmpl w:val="D4486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B1E0B08"/>
    <w:multiLevelType w:val="hybridMultilevel"/>
    <w:tmpl w:val="ACE45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B537C41"/>
    <w:multiLevelType w:val="hybridMultilevel"/>
    <w:tmpl w:val="C28E6F0E"/>
    <w:lvl w:ilvl="0" w:tplc="8856AAC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i w:val="0"/>
        <w:sz w:val="24"/>
        <w:szCs w:val="24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C97097F"/>
    <w:multiLevelType w:val="hybridMultilevel"/>
    <w:tmpl w:val="F7949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D1B3BE6"/>
    <w:multiLevelType w:val="hybridMultilevel"/>
    <w:tmpl w:val="3C3060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7F220612"/>
    <w:multiLevelType w:val="hybridMultilevel"/>
    <w:tmpl w:val="014C0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80"/>
  </w:num>
  <w:num w:numId="3">
    <w:abstractNumId w:val="85"/>
  </w:num>
  <w:num w:numId="4">
    <w:abstractNumId w:val="43"/>
  </w:num>
  <w:num w:numId="5">
    <w:abstractNumId w:val="63"/>
  </w:num>
  <w:num w:numId="6">
    <w:abstractNumId w:val="3"/>
  </w:num>
  <w:num w:numId="7">
    <w:abstractNumId w:val="90"/>
  </w:num>
  <w:num w:numId="8">
    <w:abstractNumId w:val="71"/>
  </w:num>
  <w:num w:numId="9">
    <w:abstractNumId w:val="59"/>
  </w:num>
  <w:num w:numId="10">
    <w:abstractNumId w:val="84"/>
  </w:num>
  <w:num w:numId="11">
    <w:abstractNumId w:val="27"/>
  </w:num>
  <w:num w:numId="12">
    <w:abstractNumId w:val="70"/>
  </w:num>
  <w:num w:numId="13">
    <w:abstractNumId w:val="49"/>
  </w:num>
  <w:num w:numId="14">
    <w:abstractNumId w:val="41"/>
  </w:num>
  <w:num w:numId="15">
    <w:abstractNumId w:val="8"/>
  </w:num>
  <w:num w:numId="16">
    <w:abstractNumId w:val="89"/>
  </w:num>
  <w:num w:numId="17">
    <w:abstractNumId w:val="34"/>
  </w:num>
  <w:num w:numId="18">
    <w:abstractNumId w:val="58"/>
  </w:num>
  <w:num w:numId="19">
    <w:abstractNumId w:val="42"/>
  </w:num>
  <w:num w:numId="20">
    <w:abstractNumId w:val="1"/>
  </w:num>
  <w:num w:numId="21">
    <w:abstractNumId w:val="28"/>
  </w:num>
  <w:num w:numId="22">
    <w:abstractNumId w:val="61"/>
  </w:num>
  <w:num w:numId="23">
    <w:abstractNumId w:val="67"/>
  </w:num>
  <w:num w:numId="24">
    <w:abstractNumId w:val="13"/>
  </w:num>
  <w:num w:numId="25">
    <w:abstractNumId w:val="92"/>
  </w:num>
  <w:num w:numId="26">
    <w:abstractNumId w:val="39"/>
  </w:num>
  <w:num w:numId="27">
    <w:abstractNumId w:val="30"/>
  </w:num>
  <w:num w:numId="28">
    <w:abstractNumId w:val="20"/>
  </w:num>
  <w:num w:numId="29">
    <w:abstractNumId w:val="86"/>
  </w:num>
  <w:num w:numId="30">
    <w:abstractNumId w:val="47"/>
  </w:num>
  <w:num w:numId="31">
    <w:abstractNumId w:val="35"/>
  </w:num>
  <w:num w:numId="32">
    <w:abstractNumId w:val="23"/>
  </w:num>
  <w:num w:numId="33">
    <w:abstractNumId w:val="50"/>
  </w:num>
  <w:num w:numId="34">
    <w:abstractNumId w:val="25"/>
  </w:num>
  <w:num w:numId="35">
    <w:abstractNumId w:val="11"/>
  </w:num>
  <w:num w:numId="36">
    <w:abstractNumId w:val="38"/>
  </w:num>
  <w:num w:numId="37">
    <w:abstractNumId w:val="9"/>
  </w:num>
  <w:num w:numId="38">
    <w:abstractNumId w:val="2"/>
  </w:num>
  <w:num w:numId="39">
    <w:abstractNumId w:val="77"/>
  </w:num>
  <w:num w:numId="40">
    <w:abstractNumId w:val="0"/>
  </w:num>
  <w:num w:numId="41">
    <w:abstractNumId w:val="76"/>
  </w:num>
  <w:num w:numId="42">
    <w:abstractNumId w:val="21"/>
  </w:num>
  <w:num w:numId="43">
    <w:abstractNumId w:val="7"/>
  </w:num>
  <w:num w:numId="44">
    <w:abstractNumId w:val="51"/>
  </w:num>
  <w:num w:numId="45">
    <w:abstractNumId w:val="94"/>
  </w:num>
  <w:num w:numId="46">
    <w:abstractNumId w:val="15"/>
  </w:num>
  <w:num w:numId="47">
    <w:abstractNumId w:val="75"/>
  </w:num>
  <w:num w:numId="48">
    <w:abstractNumId w:val="17"/>
  </w:num>
  <w:num w:numId="49">
    <w:abstractNumId w:val="53"/>
  </w:num>
  <w:num w:numId="50">
    <w:abstractNumId w:val="62"/>
  </w:num>
  <w:num w:numId="51">
    <w:abstractNumId w:val="99"/>
  </w:num>
  <w:num w:numId="52">
    <w:abstractNumId w:val="98"/>
  </w:num>
  <w:num w:numId="53">
    <w:abstractNumId w:val="16"/>
  </w:num>
  <w:num w:numId="54">
    <w:abstractNumId w:val="78"/>
  </w:num>
  <w:num w:numId="55">
    <w:abstractNumId w:val="97"/>
  </w:num>
  <w:num w:numId="56">
    <w:abstractNumId w:val="69"/>
  </w:num>
  <w:num w:numId="57">
    <w:abstractNumId w:val="52"/>
  </w:num>
  <w:num w:numId="58">
    <w:abstractNumId w:val="37"/>
  </w:num>
  <w:num w:numId="59">
    <w:abstractNumId w:val="10"/>
  </w:num>
  <w:num w:numId="60">
    <w:abstractNumId w:val="66"/>
  </w:num>
  <w:num w:numId="61">
    <w:abstractNumId w:val="54"/>
  </w:num>
  <w:num w:numId="62">
    <w:abstractNumId w:val="36"/>
  </w:num>
  <w:num w:numId="63">
    <w:abstractNumId w:val="18"/>
  </w:num>
  <w:num w:numId="64">
    <w:abstractNumId w:val="65"/>
  </w:num>
  <w:num w:numId="65">
    <w:abstractNumId w:val="83"/>
  </w:num>
  <w:num w:numId="66">
    <w:abstractNumId w:val="93"/>
  </w:num>
  <w:num w:numId="67">
    <w:abstractNumId w:val="14"/>
  </w:num>
  <w:num w:numId="68">
    <w:abstractNumId w:val="91"/>
  </w:num>
  <w:num w:numId="69">
    <w:abstractNumId w:val="96"/>
  </w:num>
  <w:num w:numId="70">
    <w:abstractNumId w:val="95"/>
  </w:num>
  <w:num w:numId="71">
    <w:abstractNumId w:val="19"/>
  </w:num>
  <w:num w:numId="72">
    <w:abstractNumId w:val="100"/>
  </w:num>
  <w:num w:numId="73">
    <w:abstractNumId w:val="32"/>
  </w:num>
  <w:num w:numId="74">
    <w:abstractNumId w:val="12"/>
  </w:num>
  <w:num w:numId="75">
    <w:abstractNumId w:val="45"/>
  </w:num>
  <w:num w:numId="76">
    <w:abstractNumId w:val="68"/>
  </w:num>
  <w:num w:numId="77">
    <w:abstractNumId w:val="4"/>
  </w:num>
  <w:num w:numId="78">
    <w:abstractNumId w:val="48"/>
  </w:num>
  <w:num w:numId="79">
    <w:abstractNumId w:val="31"/>
  </w:num>
  <w:num w:numId="80">
    <w:abstractNumId w:val="56"/>
  </w:num>
  <w:num w:numId="81">
    <w:abstractNumId w:val="57"/>
  </w:num>
  <w:num w:numId="82">
    <w:abstractNumId w:val="88"/>
  </w:num>
  <w:num w:numId="83">
    <w:abstractNumId w:val="81"/>
  </w:num>
  <w:num w:numId="84">
    <w:abstractNumId w:val="24"/>
  </w:num>
  <w:num w:numId="85">
    <w:abstractNumId w:val="55"/>
  </w:num>
  <w:num w:numId="86">
    <w:abstractNumId w:val="64"/>
  </w:num>
  <w:num w:numId="87">
    <w:abstractNumId w:val="60"/>
  </w:num>
  <w:num w:numId="88">
    <w:abstractNumId w:val="22"/>
  </w:num>
  <w:num w:numId="89">
    <w:abstractNumId w:val="44"/>
  </w:num>
  <w:num w:numId="90">
    <w:abstractNumId w:val="33"/>
  </w:num>
  <w:num w:numId="91">
    <w:abstractNumId w:val="26"/>
  </w:num>
  <w:num w:numId="92">
    <w:abstractNumId w:val="5"/>
  </w:num>
  <w:num w:numId="9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6"/>
  </w:num>
  <w:num w:numId="96">
    <w:abstractNumId w:val="46"/>
  </w:num>
  <w:num w:numId="97">
    <w:abstractNumId w:val="82"/>
  </w:num>
  <w:num w:numId="98">
    <w:abstractNumId w:val="40"/>
  </w:num>
  <w:num w:numId="99">
    <w:abstractNumId w:val="72"/>
  </w:num>
  <w:num w:numId="100">
    <w:abstractNumId w:val="87"/>
  </w:num>
  <w:num w:numId="101">
    <w:abstractNumId w:val="79"/>
  </w:num>
  <w:num w:numId="102">
    <w:abstractNumId w:val="74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363"/>
    <w:rsid w:val="00001791"/>
    <w:rsid w:val="00001A8B"/>
    <w:rsid w:val="00012E03"/>
    <w:rsid w:val="00013B3F"/>
    <w:rsid w:val="00014158"/>
    <w:rsid w:val="0003429D"/>
    <w:rsid w:val="0003668A"/>
    <w:rsid w:val="00036CD1"/>
    <w:rsid w:val="000426BC"/>
    <w:rsid w:val="000600EF"/>
    <w:rsid w:val="00075DBC"/>
    <w:rsid w:val="00076A6A"/>
    <w:rsid w:val="0008063D"/>
    <w:rsid w:val="0008255F"/>
    <w:rsid w:val="00091633"/>
    <w:rsid w:val="00093A77"/>
    <w:rsid w:val="0009633A"/>
    <w:rsid w:val="00097165"/>
    <w:rsid w:val="0009788D"/>
    <w:rsid w:val="000A0706"/>
    <w:rsid w:val="000A6762"/>
    <w:rsid w:val="000B14FD"/>
    <w:rsid w:val="000B56DB"/>
    <w:rsid w:val="000D1972"/>
    <w:rsid w:val="000D4BA6"/>
    <w:rsid w:val="000E4647"/>
    <w:rsid w:val="0010419B"/>
    <w:rsid w:val="00111085"/>
    <w:rsid w:val="00115502"/>
    <w:rsid w:val="00126584"/>
    <w:rsid w:val="00127325"/>
    <w:rsid w:val="0012772C"/>
    <w:rsid w:val="00131761"/>
    <w:rsid w:val="00135357"/>
    <w:rsid w:val="00135934"/>
    <w:rsid w:val="00136732"/>
    <w:rsid w:val="0014728C"/>
    <w:rsid w:val="0014798F"/>
    <w:rsid w:val="00150F36"/>
    <w:rsid w:val="001546C0"/>
    <w:rsid w:val="001563C4"/>
    <w:rsid w:val="00160B02"/>
    <w:rsid w:val="001628F4"/>
    <w:rsid w:val="00163B9C"/>
    <w:rsid w:val="0016761B"/>
    <w:rsid w:val="00175C78"/>
    <w:rsid w:val="0018154A"/>
    <w:rsid w:val="001816D0"/>
    <w:rsid w:val="00185288"/>
    <w:rsid w:val="00191D70"/>
    <w:rsid w:val="00195130"/>
    <w:rsid w:val="001959B5"/>
    <w:rsid w:val="001A01F3"/>
    <w:rsid w:val="001A1BA0"/>
    <w:rsid w:val="001A5990"/>
    <w:rsid w:val="001A5A4B"/>
    <w:rsid w:val="001B00D4"/>
    <w:rsid w:val="001B1609"/>
    <w:rsid w:val="001B1CA8"/>
    <w:rsid w:val="001B7C86"/>
    <w:rsid w:val="001C774D"/>
    <w:rsid w:val="001D0921"/>
    <w:rsid w:val="001D2700"/>
    <w:rsid w:val="001D3A55"/>
    <w:rsid w:val="001D4548"/>
    <w:rsid w:val="001E1085"/>
    <w:rsid w:val="001E4C2A"/>
    <w:rsid w:val="00201363"/>
    <w:rsid w:val="00203746"/>
    <w:rsid w:val="002068CB"/>
    <w:rsid w:val="00210F4A"/>
    <w:rsid w:val="00217D76"/>
    <w:rsid w:val="00231B06"/>
    <w:rsid w:val="0024697B"/>
    <w:rsid w:val="00251EDF"/>
    <w:rsid w:val="002521E0"/>
    <w:rsid w:val="0025285D"/>
    <w:rsid w:val="0025479F"/>
    <w:rsid w:val="00262089"/>
    <w:rsid w:val="0026629B"/>
    <w:rsid w:val="00270B6F"/>
    <w:rsid w:val="00276B00"/>
    <w:rsid w:val="002905B1"/>
    <w:rsid w:val="002915F6"/>
    <w:rsid w:val="002A4E38"/>
    <w:rsid w:val="002A69C3"/>
    <w:rsid w:val="002B5D13"/>
    <w:rsid w:val="002B78D2"/>
    <w:rsid w:val="002C0783"/>
    <w:rsid w:val="002C0B63"/>
    <w:rsid w:val="002C23F2"/>
    <w:rsid w:val="002C7496"/>
    <w:rsid w:val="002D107D"/>
    <w:rsid w:val="002D29A8"/>
    <w:rsid w:val="002E6E81"/>
    <w:rsid w:val="002F45B0"/>
    <w:rsid w:val="002F5228"/>
    <w:rsid w:val="002F7ACF"/>
    <w:rsid w:val="002F7EEA"/>
    <w:rsid w:val="003001B3"/>
    <w:rsid w:val="00300882"/>
    <w:rsid w:val="00306BBE"/>
    <w:rsid w:val="00315A3C"/>
    <w:rsid w:val="0031674D"/>
    <w:rsid w:val="0032261E"/>
    <w:rsid w:val="00322AFF"/>
    <w:rsid w:val="003246C9"/>
    <w:rsid w:val="00332A61"/>
    <w:rsid w:val="003337DE"/>
    <w:rsid w:val="0034478C"/>
    <w:rsid w:val="00353AC6"/>
    <w:rsid w:val="00354F99"/>
    <w:rsid w:val="00355268"/>
    <w:rsid w:val="00361FED"/>
    <w:rsid w:val="00362E51"/>
    <w:rsid w:val="0037203D"/>
    <w:rsid w:val="00372DF3"/>
    <w:rsid w:val="00373F6D"/>
    <w:rsid w:val="0038463F"/>
    <w:rsid w:val="00391D20"/>
    <w:rsid w:val="00392976"/>
    <w:rsid w:val="00393D7F"/>
    <w:rsid w:val="00393E25"/>
    <w:rsid w:val="003A2955"/>
    <w:rsid w:val="003A3CA1"/>
    <w:rsid w:val="003A4981"/>
    <w:rsid w:val="003B73CF"/>
    <w:rsid w:val="003B7AA8"/>
    <w:rsid w:val="003C001D"/>
    <w:rsid w:val="003C46B5"/>
    <w:rsid w:val="003D7581"/>
    <w:rsid w:val="003E44D1"/>
    <w:rsid w:val="003F0F30"/>
    <w:rsid w:val="0040257E"/>
    <w:rsid w:val="00403206"/>
    <w:rsid w:val="00404775"/>
    <w:rsid w:val="00405C1A"/>
    <w:rsid w:val="004068D0"/>
    <w:rsid w:val="00412091"/>
    <w:rsid w:val="00415096"/>
    <w:rsid w:val="00426A01"/>
    <w:rsid w:val="0043447F"/>
    <w:rsid w:val="0043550D"/>
    <w:rsid w:val="004362C2"/>
    <w:rsid w:val="00437EF3"/>
    <w:rsid w:val="00441D64"/>
    <w:rsid w:val="00443235"/>
    <w:rsid w:val="00460040"/>
    <w:rsid w:val="004630A0"/>
    <w:rsid w:val="0046385A"/>
    <w:rsid w:val="004704AF"/>
    <w:rsid w:val="00471854"/>
    <w:rsid w:val="00472614"/>
    <w:rsid w:val="00475CA8"/>
    <w:rsid w:val="00486EA3"/>
    <w:rsid w:val="00492982"/>
    <w:rsid w:val="004A1207"/>
    <w:rsid w:val="004A2C1B"/>
    <w:rsid w:val="004A3CB2"/>
    <w:rsid w:val="004A3EA3"/>
    <w:rsid w:val="004A6F28"/>
    <w:rsid w:val="004B322A"/>
    <w:rsid w:val="004B58EF"/>
    <w:rsid w:val="004B67B9"/>
    <w:rsid w:val="004C05AB"/>
    <w:rsid w:val="004C211A"/>
    <w:rsid w:val="004C28C4"/>
    <w:rsid w:val="004D0FC6"/>
    <w:rsid w:val="004D1A5F"/>
    <w:rsid w:val="004D555B"/>
    <w:rsid w:val="004D6E91"/>
    <w:rsid w:val="004E2029"/>
    <w:rsid w:val="004E4D3B"/>
    <w:rsid w:val="004F009D"/>
    <w:rsid w:val="004F2822"/>
    <w:rsid w:val="00503389"/>
    <w:rsid w:val="00510CBF"/>
    <w:rsid w:val="0052716D"/>
    <w:rsid w:val="00533E30"/>
    <w:rsid w:val="00534706"/>
    <w:rsid w:val="00534874"/>
    <w:rsid w:val="00541EC6"/>
    <w:rsid w:val="00545171"/>
    <w:rsid w:val="00551F14"/>
    <w:rsid w:val="00557B9F"/>
    <w:rsid w:val="005644B3"/>
    <w:rsid w:val="005654D3"/>
    <w:rsid w:val="0056749F"/>
    <w:rsid w:val="00567FC6"/>
    <w:rsid w:val="00571325"/>
    <w:rsid w:val="00574FE3"/>
    <w:rsid w:val="005759BC"/>
    <w:rsid w:val="00576D2E"/>
    <w:rsid w:val="00580E47"/>
    <w:rsid w:val="00586509"/>
    <w:rsid w:val="00597960"/>
    <w:rsid w:val="005A1BDC"/>
    <w:rsid w:val="005A295F"/>
    <w:rsid w:val="005A314D"/>
    <w:rsid w:val="005A61FA"/>
    <w:rsid w:val="005C16DA"/>
    <w:rsid w:val="005C2757"/>
    <w:rsid w:val="005C34FA"/>
    <w:rsid w:val="005D64AB"/>
    <w:rsid w:val="005D783D"/>
    <w:rsid w:val="005E714F"/>
    <w:rsid w:val="005F6051"/>
    <w:rsid w:val="006111D7"/>
    <w:rsid w:val="00624768"/>
    <w:rsid w:val="0062490D"/>
    <w:rsid w:val="00624B26"/>
    <w:rsid w:val="00633AC8"/>
    <w:rsid w:val="00633D14"/>
    <w:rsid w:val="00634558"/>
    <w:rsid w:val="006372E5"/>
    <w:rsid w:val="0064071E"/>
    <w:rsid w:val="0064123F"/>
    <w:rsid w:val="00643164"/>
    <w:rsid w:val="00643423"/>
    <w:rsid w:val="00644DFE"/>
    <w:rsid w:val="00645975"/>
    <w:rsid w:val="00646190"/>
    <w:rsid w:val="00670788"/>
    <w:rsid w:val="00677F05"/>
    <w:rsid w:val="00693809"/>
    <w:rsid w:val="006949B8"/>
    <w:rsid w:val="006958AC"/>
    <w:rsid w:val="00697156"/>
    <w:rsid w:val="006972FB"/>
    <w:rsid w:val="006A180A"/>
    <w:rsid w:val="006A2957"/>
    <w:rsid w:val="006A4AF5"/>
    <w:rsid w:val="006B13DC"/>
    <w:rsid w:val="006B5BDD"/>
    <w:rsid w:val="006C0527"/>
    <w:rsid w:val="006C22BB"/>
    <w:rsid w:val="006D3745"/>
    <w:rsid w:val="006D5A94"/>
    <w:rsid w:val="006D6827"/>
    <w:rsid w:val="006D6C81"/>
    <w:rsid w:val="006D7A6B"/>
    <w:rsid w:val="006E21AD"/>
    <w:rsid w:val="006E7214"/>
    <w:rsid w:val="006F01D4"/>
    <w:rsid w:val="006F0B1A"/>
    <w:rsid w:val="006F357D"/>
    <w:rsid w:val="006F5B2D"/>
    <w:rsid w:val="006F7813"/>
    <w:rsid w:val="006F7F07"/>
    <w:rsid w:val="00701579"/>
    <w:rsid w:val="00711B97"/>
    <w:rsid w:val="007230D4"/>
    <w:rsid w:val="007244E6"/>
    <w:rsid w:val="00725056"/>
    <w:rsid w:val="0072713D"/>
    <w:rsid w:val="00736280"/>
    <w:rsid w:val="0074010A"/>
    <w:rsid w:val="00744552"/>
    <w:rsid w:val="00744AA9"/>
    <w:rsid w:val="00750CE0"/>
    <w:rsid w:val="007525A1"/>
    <w:rsid w:val="0076531E"/>
    <w:rsid w:val="00770792"/>
    <w:rsid w:val="00770A2B"/>
    <w:rsid w:val="00773E5F"/>
    <w:rsid w:val="007747C9"/>
    <w:rsid w:val="00782220"/>
    <w:rsid w:val="00790E6D"/>
    <w:rsid w:val="007930EA"/>
    <w:rsid w:val="007A2C6B"/>
    <w:rsid w:val="007B0804"/>
    <w:rsid w:val="007B081A"/>
    <w:rsid w:val="007B1C98"/>
    <w:rsid w:val="007B400B"/>
    <w:rsid w:val="007B40ED"/>
    <w:rsid w:val="007B46ED"/>
    <w:rsid w:val="007B7D6B"/>
    <w:rsid w:val="007C4445"/>
    <w:rsid w:val="007C51AC"/>
    <w:rsid w:val="007C5E45"/>
    <w:rsid w:val="007C669A"/>
    <w:rsid w:val="007C6828"/>
    <w:rsid w:val="007D205A"/>
    <w:rsid w:val="007D343A"/>
    <w:rsid w:val="007E69A8"/>
    <w:rsid w:val="007F434F"/>
    <w:rsid w:val="00801699"/>
    <w:rsid w:val="00802CF2"/>
    <w:rsid w:val="00803F75"/>
    <w:rsid w:val="008074C2"/>
    <w:rsid w:val="0081172A"/>
    <w:rsid w:val="00811D12"/>
    <w:rsid w:val="008138C0"/>
    <w:rsid w:val="00821C4C"/>
    <w:rsid w:val="008221E1"/>
    <w:rsid w:val="0082512F"/>
    <w:rsid w:val="0082538E"/>
    <w:rsid w:val="00840EBB"/>
    <w:rsid w:val="008436A7"/>
    <w:rsid w:val="00850383"/>
    <w:rsid w:val="0085611C"/>
    <w:rsid w:val="008623AF"/>
    <w:rsid w:val="00862A23"/>
    <w:rsid w:val="008640AD"/>
    <w:rsid w:val="0086610C"/>
    <w:rsid w:val="00867749"/>
    <w:rsid w:val="00871F23"/>
    <w:rsid w:val="008738AC"/>
    <w:rsid w:val="00873E45"/>
    <w:rsid w:val="0087564B"/>
    <w:rsid w:val="00877BE9"/>
    <w:rsid w:val="00886815"/>
    <w:rsid w:val="00886862"/>
    <w:rsid w:val="00887041"/>
    <w:rsid w:val="00887AA8"/>
    <w:rsid w:val="00891320"/>
    <w:rsid w:val="008952D0"/>
    <w:rsid w:val="00895FA5"/>
    <w:rsid w:val="008A1719"/>
    <w:rsid w:val="008B0BC2"/>
    <w:rsid w:val="008C4AD8"/>
    <w:rsid w:val="008D1B15"/>
    <w:rsid w:val="008D35D4"/>
    <w:rsid w:val="008E08C2"/>
    <w:rsid w:val="008E2D1E"/>
    <w:rsid w:val="008F45CE"/>
    <w:rsid w:val="008F5A71"/>
    <w:rsid w:val="008F5F7C"/>
    <w:rsid w:val="009008DA"/>
    <w:rsid w:val="009045D8"/>
    <w:rsid w:val="00905071"/>
    <w:rsid w:val="00906BFF"/>
    <w:rsid w:val="00906F4F"/>
    <w:rsid w:val="0091176C"/>
    <w:rsid w:val="0091268F"/>
    <w:rsid w:val="00912807"/>
    <w:rsid w:val="009155A9"/>
    <w:rsid w:val="00920DF1"/>
    <w:rsid w:val="00921171"/>
    <w:rsid w:val="00930DE6"/>
    <w:rsid w:val="00934F64"/>
    <w:rsid w:val="0094035E"/>
    <w:rsid w:val="00945F0F"/>
    <w:rsid w:val="00950367"/>
    <w:rsid w:val="00954A69"/>
    <w:rsid w:val="00964819"/>
    <w:rsid w:val="00975D6B"/>
    <w:rsid w:val="009813F1"/>
    <w:rsid w:val="00981942"/>
    <w:rsid w:val="009909AC"/>
    <w:rsid w:val="009963FA"/>
    <w:rsid w:val="00996EF7"/>
    <w:rsid w:val="009A1130"/>
    <w:rsid w:val="009A3083"/>
    <w:rsid w:val="009A6E9C"/>
    <w:rsid w:val="009B05B9"/>
    <w:rsid w:val="009B4438"/>
    <w:rsid w:val="009B4CEC"/>
    <w:rsid w:val="009B566C"/>
    <w:rsid w:val="009C1A85"/>
    <w:rsid w:val="009D4B2C"/>
    <w:rsid w:val="009D5EA7"/>
    <w:rsid w:val="009E22E9"/>
    <w:rsid w:val="009E2C1B"/>
    <w:rsid w:val="00A04A5E"/>
    <w:rsid w:val="00A06C8A"/>
    <w:rsid w:val="00A17686"/>
    <w:rsid w:val="00A24178"/>
    <w:rsid w:val="00A2429B"/>
    <w:rsid w:val="00A27A8D"/>
    <w:rsid w:val="00A27F97"/>
    <w:rsid w:val="00A360DB"/>
    <w:rsid w:val="00A50907"/>
    <w:rsid w:val="00A50F94"/>
    <w:rsid w:val="00A53C8B"/>
    <w:rsid w:val="00A5657F"/>
    <w:rsid w:val="00A566B6"/>
    <w:rsid w:val="00A57397"/>
    <w:rsid w:val="00A61A01"/>
    <w:rsid w:val="00A62F63"/>
    <w:rsid w:val="00A670AC"/>
    <w:rsid w:val="00A8271B"/>
    <w:rsid w:val="00A83B4A"/>
    <w:rsid w:val="00A94088"/>
    <w:rsid w:val="00A97607"/>
    <w:rsid w:val="00AA078C"/>
    <w:rsid w:val="00AA49D6"/>
    <w:rsid w:val="00AB03AB"/>
    <w:rsid w:val="00AB2ECA"/>
    <w:rsid w:val="00AB30E1"/>
    <w:rsid w:val="00AB37E1"/>
    <w:rsid w:val="00AB5DA0"/>
    <w:rsid w:val="00AC0268"/>
    <w:rsid w:val="00AC7C20"/>
    <w:rsid w:val="00AD3E29"/>
    <w:rsid w:val="00AE0511"/>
    <w:rsid w:val="00AE41F4"/>
    <w:rsid w:val="00AE4EAE"/>
    <w:rsid w:val="00AE766C"/>
    <w:rsid w:val="00AF133C"/>
    <w:rsid w:val="00AF387B"/>
    <w:rsid w:val="00AF5CFC"/>
    <w:rsid w:val="00B01831"/>
    <w:rsid w:val="00B03560"/>
    <w:rsid w:val="00B11EEB"/>
    <w:rsid w:val="00B13EF3"/>
    <w:rsid w:val="00B15F7B"/>
    <w:rsid w:val="00B17603"/>
    <w:rsid w:val="00B22AA2"/>
    <w:rsid w:val="00B22B66"/>
    <w:rsid w:val="00B241B2"/>
    <w:rsid w:val="00B25019"/>
    <w:rsid w:val="00B338A6"/>
    <w:rsid w:val="00B34810"/>
    <w:rsid w:val="00B37167"/>
    <w:rsid w:val="00B44C8F"/>
    <w:rsid w:val="00B51EEC"/>
    <w:rsid w:val="00B54816"/>
    <w:rsid w:val="00B620BA"/>
    <w:rsid w:val="00B62E50"/>
    <w:rsid w:val="00B63CF6"/>
    <w:rsid w:val="00B67E70"/>
    <w:rsid w:val="00B742BA"/>
    <w:rsid w:val="00B87ED9"/>
    <w:rsid w:val="00B90A11"/>
    <w:rsid w:val="00B911C1"/>
    <w:rsid w:val="00B93768"/>
    <w:rsid w:val="00B97F55"/>
    <w:rsid w:val="00BB36E8"/>
    <w:rsid w:val="00BB4B4C"/>
    <w:rsid w:val="00BC183B"/>
    <w:rsid w:val="00BC2D8B"/>
    <w:rsid w:val="00BC536B"/>
    <w:rsid w:val="00BD08A4"/>
    <w:rsid w:val="00BD3178"/>
    <w:rsid w:val="00BD4373"/>
    <w:rsid w:val="00BE520A"/>
    <w:rsid w:val="00BE53FF"/>
    <w:rsid w:val="00BE6CCA"/>
    <w:rsid w:val="00C00F36"/>
    <w:rsid w:val="00C03069"/>
    <w:rsid w:val="00C03822"/>
    <w:rsid w:val="00C065D3"/>
    <w:rsid w:val="00C15F1E"/>
    <w:rsid w:val="00C16EB1"/>
    <w:rsid w:val="00C2700E"/>
    <w:rsid w:val="00C30358"/>
    <w:rsid w:val="00C33DB8"/>
    <w:rsid w:val="00C366FD"/>
    <w:rsid w:val="00C37906"/>
    <w:rsid w:val="00C401C0"/>
    <w:rsid w:val="00C41465"/>
    <w:rsid w:val="00C4172F"/>
    <w:rsid w:val="00C44E2D"/>
    <w:rsid w:val="00C52767"/>
    <w:rsid w:val="00C53CF2"/>
    <w:rsid w:val="00C61470"/>
    <w:rsid w:val="00C61E88"/>
    <w:rsid w:val="00C63E2F"/>
    <w:rsid w:val="00C7294F"/>
    <w:rsid w:val="00C72B9E"/>
    <w:rsid w:val="00C76185"/>
    <w:rsid w:val="00C808B8"/>
    <w:rsid w:val="00C822B9"/>
    <w:rsid w:val="00C839F6"/>
    <w:rsid w:val="00C866D3"/>
    <w:rsid w:val="00C873EF"/>
    <w:rsid w:val="00C8773E"/>
    <w:rsid w:val="00C87BF0"/>
    <w:rsid w:val="00C957D2"/>
    <w:rsid w:val="00CA0F93"/>
    <w:rsid w:val="00CA4982"/>
    <w:rsid w:val="00CB0AEB"/>
    <w:rsid w:val="00CB6101"/>
    <w:rsid w:val="00CC6C82"/>
    <w:rsid w:val="00CE08C3"/>
    <w:rsid w:val="00CE4B3C"/>
    <w:rsid w:val="00CE5606"/>
    <w:rsid w:val="00CF4B73"/>
    <w:rsid w:val="00CF61D5"/>
    <w:rsid w:val="00D02D0B"/>
    <w:rsid w:val="00D040D9"/>
    <w:rsid w:val="00D0631C"/>
    <w:rsid w:val="00D26F35"/>
    <w:rsid w:val="00D31E58"/>
    <w:rsid w:val="00D36F72"/>
    <w:rsid w:val="00D435EE"/>
    <w:rsid w:val="00D45E97"/>
    <w:rsid w:val="00D5416D"/>
    <w:rsid w:val="00D55AB8"/>
    <w:rsid w:val="00D62BC9"/>
    <w:rsid w:val="00D75A0E"/>
    <w:rsid w:val="00D81BD1"/>
    <w:rsid w:val="00D82629"/>
    <w:rsid w:val="00DA1F9F"/>
    <w:rsid w:val="00DA69DB"/>
    <w:rsid w:val="00DA70F2"/>
    <w:rsid w:val="00DA7F65"/>
    <w:rsid w:val="00DB7D3F"/>
    <w:rsid w:val="00DC2FBA"/>
    <w:rsid w:val="00DC30EB"/>
    <w:rsid w:val="00DD085E"/>
    <w:rsid w:val="00DD3E9F"/>
    <w:rsid w:val="00DD47F4"/>
    <w:rsid w:val="00DE0600"/>
    <w:rsid w:val="00DE0A6B"/>
    <w:rsid w:val="00DE11A8"/>
    <w:rsid w:val="00DE1DA9"/>
    <w:rsid w:val="00DE6961"/>
    <w:rsid w:val="00DF707F"/>
    <w:rsid w:val="00DF7921"/>
    <w:rsid w:val="00E101EC"/>
    <w:rsid w:val="00E10CB8"/>
    <w:rsid w:val="00E310EA"/>
    <w:rsid w:val="00E34741"/>
    <w:rsid w:val="00E34F4A"/>
    <w:rsid w:val="00E36ECB"/>
    <w:rsid w:val="00E37C29"/>
    <w:rsid w:val="00E46C21"/>
    <w:rsid w:val="00E55A4B"/>
    <w:rsid w:val="00E60D19"/>
    <w:rsid w:val="00E623EC"/>
    <w:rsid w:val="00E66BCD"/>
    <w:rsid w:val="00E6739B"/>
    <w:rsid w:val="00E71E6E"/>
    <w:rsid w:val="00E777F7"/>
    <w:rsid w:val="00E873BA"/>
    <w:rsid w:val="00E95912"/>
    <w:rsid w:val="00EA2375"/>
    <w:rsid w:val="00EA265C"/>
    <w:rsid w:val="00EA7E8E"/>
    <w:rsid w:val="00EB5761"/>
    <w:rsid w:val="00EB7195"/>
    <w:rsid w:val="00EC45B4"/>
    <w:rsid w:val="00ED1D64"/>
    <w:rsid w:val="00ED2993"/>
    <w:rsid w:val="00ED4760"/>
    <w:rsid w:val="00ED5AFA"/>
    <w:rsid w:val="00EE1180"/>
    <w:rsid w:val="00EE140A"/>
    <w:rsid w:val="00EE1FF7"/>
    <w:rsid w:val="00EE7739"/>
    <w:rsid w:val="00EE7BD5"/>
    <w:rsid w:val="00EF04CB"/>
    <w:rsid w:val="00EF1200"/>
    <w:rsid w:val="00EF2788"/>
    <w:rsid w:val="00EF6AB3"/>
    <w:rsid w:val="00EF7ADE"/>
    <w:rsid w:val="00F05E21"/>
    <w:rsid w:val="00F079C0"/>
    <w:rsid w:val="00F11540"/>
    <w:rsid w:val="00F15932"/>
    <w:rsid w:val="00F210E5"/>
    <w:rsid w:val="00F22DDC"/>
    <w:rsid w:val="00F2697E"/>
    <w:rsid w:val="00F30130"/>
    <w:rsid w:val="00F3235D"/>
    <w:rsid w:val="00F3751C"/>
    <w:rsid w:val="00F40D7C"/>
    <w:rsid w:val="00F42542"/>
    <w:rsid w:val="00F461B5"/>
    <w:rsid w:val="00F565E0"/>
    <w:rsid w:val="00F57B4C"/>
    <w:rsid w:val="00F659BF"/>
    <w:rsid w:val="00F82145"/>
    <w:rsid w:val="00F91535"/>
    <w:rsid w:val="00F93EB0"/>
    <w:rsid w:val="00FA702A"/>
    <w:rsid w:val="00FB0C5A"/>
    <w:rsid w:val="00FB1E4C"/>
    <w:rsid w:val="00FC3C7D"/>
    <w:rsid w:val="00FD7E34"/>
    <w:rsid w:val="00FE14EE"/>
    <w:rsid w:val="00FE1A91"/>
    <w:rsid w:val="00FE1AD5"/>
    <w:rsid w:val="00FE584A"/>
    <w:rsid w:val="00FF1EBF"/>
    <w:rsid w:val="00FF533A"/>
    <w:rsid w:val="00FF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67C2C249-A15E-405B-84AE-50AC75D2D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B02"/>
    <w:pPr>
      <w:spacing w:after="120" w:line="240" w:lineRule="auto"/>
    </w:pPr>
    <w:rPr>
      <w:rFonts w:ascii="Cambria" w:hAnsi="Cambr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6F28"/>
    <w:pPr>
      <w:keepNext/>
      <w:keepLines/>
      <w:pBdr>
        <w:bottom w:val="single" w:sz="4" w:space="1" w:color="6C222D"/>
      </w:pBdr>
      <w:spacing w:after="0"/>
      <w:outlineLvl w:val="0"/>
    </w:pPr>
    <w:rPr>
      <w:rFonts w:eastAsiaTheme="majorEastAsia" w:cstheme="majorBidi"/>
      <w:b/>
      <w:smallCaps/>
      <w:color w:val="6C222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4AD8"/>
    <w:pPr>
      <w:spacing w:before="240"/>
      <w:outlineLvl w:val="1"/>
    </w:pPr>
    <w:rPr>
      <w:rFonts w:ascii="Bahnschrift" w:hAnsi="Bahnschrift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79C0"/>
    <w:pPr>
      <w:keepNext/>
      <w:keepLines/>
      <w:spacing w:before="120"/>
      <w:outlineLvl w:val="2"/>
    </w:pPr>
    <w:rPr>
      <w:rFonts w:eastAsiaTheme="majorEastAsia" w:cstheme="majorBidi"/>
      <w:i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79C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6C8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D6C81"/>
  </w:style>
  <w:style w:type="paragraph" w:styleId="Footer">
    <w:name w:val="footer"/>
    <w:basedOn w:val="Normal"/>
    <w:link w:val="FooterChar"/>
    <w:uiPriority w:val="99"/>
    <w:unhideWhenUsed/>
    <w:rsid w:val="006D6C8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D6C81"/>
  </w:style>
  <w:style w:type="character" w:customStyle="1" w:styleId="Heading1Char">
    <w:name w:val="Heading 1 Char"/>
    <w:basedOn w:val="DefaultParagraphFont"/>
    <w:link w:val="Heading1"/>
    <w:uiPriority w:val="9"/>
    <w:rsid w:val="004A6F28"/>
    <w:rPr>
      <w:rFonts w:ascii="Cambria" w:eastAsiaTheme="majorEastAsia" w:hAnsi="Cambria" w:cstheme="majorBidi"/>
      <w:b/>
      <w:smallCaps/>
      <w:color w:val="6C222D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3337DE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3337DE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3337D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77F0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9633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33A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8C4AD8"/>
    <w:rPr>
      <w:rFonts w:ascii="Bahnschrift" w:hAnsi="Bahnschrift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1546C0"/>
    <w:pPr>
      <w:spacing w:after="100"/>
      <w:ind w:left="220"/>
    </w:pPr>
  </w:style>
  <w:style w:type="table" w:customStyle="1" w:styleId="TableGrid">
    <w:name w:val="TableGrid"/>
    <w:rsid w:val="00B44C8F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EB719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7E69A8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F079C0"/>
    <w:rPr>
      <w:rFonts w:ascii="Cambria" w:eastAsiaTheme="majorEastAsia" w:hAnsi="Cambria" w:cstheme="majorBidi"/>
      <w:i/>
      <w:color w:val="000000" w:themeColor="text1"/>
    </w:rPr>
  </w:style>
  <w:style w:type="table" w:styleId="TableGrid0">
    <w:name w:val="Table Grid"/>
    <w:basedOn w:val="TableNormal"/>
    <w:uiPriority w:val="39"/>
    <w:rsid w:val="004D6E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QTable">
    <w:name w:val="QTable"/>
    <w:uiPriority w:val="99"/>
    <w:qFormat/>
    <w:rsid w:val="004D6E91"/>
    <w:pPr>
      <w:spacing w:after="0" w:line="240" w:lineRule="auto"/>
    </w:pPr>
    <w:rPr>
      <w:rFonts w:eastAsiaTheme="minorEastAsia"/>
    </w:r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paragraph" w:customStyle="1" w:styleId="Default">
    <w:name w:val="Default"/>
    <w:rsid w:val="007C669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st">
    <w:name w:val="st"/>
    <w:rsid w:val="007C669A"/>
  </w:style>
  <w:style w:type="character" w:styleId="Emphasis">
    <w:name w:val="Emphasis"/>
    <w:uiPriority w:val="20"/>
    <w:qFormat/>
    <w:rsid w:val="007C669A"/>
    <w:rPr>
      <w:i/>
      <w:iCs/>
    </w:rPr>
  </w:style>
  <w:style w:type="character" w:customStyle="1" w:styleId="tgc">
    <w:name w:val="_tgc"/>
    <w:rsid w:val="007C669A"/>
  </w:style>
  <w:style w:type="paragraph" w:customStyle="1" w:styleId="TableParagraph">
    <w:name w:val="Table Paragraph"/>
    <w:basedOn w:val="Normal"/>
    <w:uiPriority w:val="1"/>
    <w:qFormat/>
    <w:rsid w:val="005644B3"/>
    <w:pPr>
      <w:widowControl w:val="0"/>
      <w:autoSpaceDE w:val="0"/>
      <w:autoSpaceDN w:val="0"/>
      <w:spacing w:after="0"/>
    </w:pPr>
    <w:rPr>
      <w:rFonts w:ascii="Arial" w:eastAsia="Arial" w:hAnsi="Arial"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A94088"/>
    <w:pPr>
      <w:jc w:val="center"/>
    </w:pPr>
    <w:rPr>
      <w:rFonts w:ascii="Perpetua" w:hAnsi="Perpetua"/>
      <w:b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4088"/>
    <w:rPr>
      <w:rFonts w:ascii="Perpetua" w:hAnsi="Perpetua"/>
      <w:b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4088"/>
    <w:pPr>
      <w:jc w:val="center"/>
    </w:pPr>
    <w:rPr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4088"/>
    <w:rPr>
      <w:rFonts w:ascii="Cambria" w:hAnsi="Cambria"/>
      <w:sz w:val="28"/>
      <w:szCs w:val="28"/>
    </w:rPr>
  </w:style>
  <w:style w:type="character" w:styleId="Strong">
    <w:name w:val="Strong"/>
    <w:basedOn w:val="DefaultParagraphFont"/>
    <w:uiPriority w:val="22"/>
    <w:qFormat/>
    <w:rsid w:val="00160B02"/>
    <w:rPr>
      <w:rFonts w:ascii="Corbel" w:hAnsi="Corbel"/>
      <w:b/>
      <w:bCs/>
      <w:color w:val="000000" w:themeColor="text1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24697B"/>
    <w:pPr>
      <w:spacing w:before="200"/>
      <w:ind w:left="180" w:right="199"/>
      <w:jc w:val="center"/>
    </w:pPr>
    <w:rPr>
      <w:rFonts w:ascii="Corbel" w:hAnsi="Corbel"/>
      <w:i/>
      <w:iCs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4697B"/>
    <w:rPr>
      <w:rFonts w:ascii="Corbel" w:hAnsi="Corbel"/>
      <w:i/>
      <w:iCs/>
      <w:color w:val="000000" w:themeColor="text1"/>
      <w:sz w:val="24"/>
      <w:szCs w:val="24"/>
    </w:rPr>
  </w:style>
  <w:style w:type="table" w:styleId="GridTable1Light">
    <w:name w:val="Grid Table 1 Light"/>
    <w:basedOn w:val="TableNormal"/>
    <w:uiPriority w:val="46"/>
    <w:rsid w:val="00F05E21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OC3">
    <w:name w:val="toc 3"/>
    <w:basedOn w:val="Normal"/>
    <w:next w:val="Normal"/>
    <w:autoRedefine/>
    <w:uiPriority w:val="39"/>
    <w:unhideWhenUsed/>
    <w:rsid w:val="008D35D4"/>
    <w:pPr>
      <w:spacing w:after="100"/>
      <w:ind w:left="440"/>
    </w:pPr>
  </w:style>
  <w:style w:type="paragraph" w:styleId="NoSpacing">
    <w:name w:val="No Spacing"/>
    <w:uiPriority w:val="1"/>
    <w:qFormat/>
    <w:rsid w:val="00F079C0"/>
    <w:pPr>
      <w:spacing w:after="0" w:line="240" w:lineRule="auto"/>
    </w:pPr>
    <w:rPr>
      <w:rFonts w:ascii="Cambria" w:hAnsi="Cambria"/>
    </w:rPr>
  </w:style>
  <w:style w:type="character" w:customStyle="1" w:styleId="Heading4Char">
    <w:name w:val="Heading 4 Char"/>
    <w:basedOn w:val="DefaultParagraphFont"/>
    <w:link w:val="Heading4"/>
    <w:uiPriority w:val="9"/>
    <w:rsid w:val="00F079C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C536B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536B"/>
    <w:rPr>
      <w:rFonts w:ascii="Cambria" w:hAnsi="Cambr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C536B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567FC6"/>
    <w:pPr>
      <w:spacing w:after="0"/>
      <w:jc w:val="right"/>
    </w:pPr>
    <w:rPr>
      <w:i/>
      <w:iCs/>
      <w:color w:val="44546A" w:themeColor="text2"/>
      <w:sz w:val="16"/>
      <w:szCs w:val="18"/>
    </w:rPr>
  </w:style>
  <w:style w:type="table" w:styleId="GridTable6Colorful">
    <w:name w:val="Grid Table 6 Colorful"/>
    <w:basedOn w:val="TableNormal"/>
    <w:uiPriority w:val="51"/>
    <w:rsid w:val="002C74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1959B5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chart" Target="charts/chart3.xml"/><Relationship Id="rId2" Type="http://schemas.openxmlformats.org/officeDocument/2006/relationships/numbering" Target="numbering.xml"/><Relationship Id="rId16" Type="http://schemas.openxmlformats.org/officeDocument/2006/relationships/chart" Target="charts/chart2.xml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chart" Target="charts/chart1.xml"/><Relationship Id="rId10" Type="http://schemas.openxmlformats.org/officeDocument/2006/relationships/footer" Target="footer2.xml"/><Relationship Id="rId19" Type="http://schemas.openxmlformats.org/officeDocument/2006/relationships/chart" Target="charts/chart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woodke\AppData\Roaming\Microsoft\Excel\Book1%20(version%201).xlsb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lwoodke\Desktop\2018%20Perkins\2017-18%20Tables%20for%20Report%20updated.xlsx" TargetMode="External"/><Relationship Id="rId1" Type="http://schemas.openxmlformats.org/officeDocument/2006/relationships/themeOverride" Target="../theme/themeOverride1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3.xml"/><Relationship Id="rId1" Type="http://schemas.microsoft.com/office/2011/relationships/chartStyle" Target="style3.xml"/><Relationship Id="rId5" Type="http://schemas.openxmlformats.org/officeDocument/2006/relationships/chartUserShapes" Target="../drawings/drawing1.xml"/><Relationship Id="rId4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1305956547098282E-2"/>
          <c:y val="4.5256562660609137E-2"/>
          <c:w val="0.83775845727617382"/>
          <c:h val="0.6906429857702763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Average Emergency Aid Award</c:v>
                </c:pt>
              </c:strCache>
            </c:strRef>
          </c:tx>
          <c:spPr>
            <a:solidFill>
              <a:srgbClr val="971B0E">
                <a:alpha val="40000"/>
              </a:srgbClr>
            </a:solidFill>
            <a:ln>
              <a:solidFill>
                <a:schemeClr val="accent6">
                  <a:lumMod val="60000"/>
                  <a:lumOff val="40000"/>
                </a:schemeClr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bg1">
                  <a:lumMod val="50000"/>
                  <a:alpha val="40000"/>
                </a:schemeClr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971B0E">
                  <a:alpha val="40000"/>
                </a:srgbClr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971B0E">
                  <a:alpha val="40000"/>
                </a:srgbClr>
              </a:solidFill>
              <a:ln>
                <a:noFill/>
              </a:ln>
              <a:effectLst/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rgbClr val="6C222D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rgbClr val="6C222D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accent6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Sheet1!$B$1:$D$1</c:f>
              <c:strCache>
                <c:ptCount val="3"/>
                <c:pt idx="0">
                  <c:v>All Project Success Colleges</c:v>
                </c:pt>
                <c:pt idx="1">
                  <c:v>UTTC (Spring/Summer 2018</c:v>
                </c:pt>
                <c:pt idx="2">
                  <c:v>UTTC (Fall 2017)</c:v>
                </c:pt>
              </c:strCache>
            </c:strRef>
          </c:cat>
          <c:val>
            <c:numRef>
              <c:f>Sheet1!$B$2:$D$2</c:f>
              <c:numCache>
                <c:formatCode>"$"#,##0_);[Red]\("$"#,##0\)</c:formatCode>
                <c:ptCount val="3"/>
                <c:pt idx="0">
                  <c:v>466</c:v>
                </c:pt>
                <c:pt idx="1">
                  <c:v>614</c:v>
                </c:pt>
                <c:pt idx="2">
                  <c:v>310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9"/>
        <c:axId val="291657432"/>
        <c:axId val="291657824"/>
      </c:barChart>
      <c:lineChart>
        <c:grouping val="standard"/>
        <c:varyColors val="0"/>
        <c:ser>
          <c:idx val="1"/>
          <c:order val="1"/>
          <c:tx>
            <c:strRef>
              <c:f>Sheet1!$A$3</c:f>
              <c:strCache>
                <c:ptCount val="1"/>
                <c:pt idx="0">
                  <c:v>Retention Rate Emergency Aid Recipients</c:v>
                </c:pt>
              </c:strCache>
            </c:strRef>
          </c:tx>
          <c:spPr>
            <a:ln w="2222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5.6684164479440094E-2"/>
                  <c:y val="2.668666416697912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Cambria" panose="02040503050406030204" pitchFamily="18" charset="0"/>
                      <a:ea typeface="Cambria" panose="02040503050406030204" pitchFamily="18" charset="0"/>
                      <a:cs typeface="+mn-cs"/>
                    </a:defRPr>
                  </a:pPr>
                  <a:endParaRPr lang="en-US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1255759696704685E-2"/>
                  <c:y val="-5.869574599139235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rgbClr val="6C222D"/>
                      </a:solidFill>
                      <a:latin typeface="Cambria" panose="02040503050406030204" pitchFamily="18" charset="0"/>
                      <a:ea typeface="Cambria" panose="02040503050406030204" pitchFamily="18" charset="0"/>
                      <a:cs typeface="+mn-cs"/>
                    </a:defRPr>
                  </a:pPr>
                  <a:endParaRPr lang="en-US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6996573344998543E-2"/>
                  <c:y val="-4.309523809523809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rgbClr val="6C222D"/>
                      </a:solidFill>
                      <a:latin typeface="Cambria" panose="02040503050406030204" pitchFamily="18" charset="0"/>
                      <a:ea typeface="Cambria" panose="02040503050406030204" pitchFamily="18" charset="0"/>
                      <a:cs typeface="+mn-cs"/>
                    </a:defRPr>
                  </a:pPr>
                  <a:endParaRPr lang="en-US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Cambria" panose="02040503050406030204" pitchFamily="18" charset="0"/>
                    <a:ea typeface="Cambria" panose="02040503050406030204" pitchFamily="18" charset="0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Sheet1!$B$1:$D$1</c:f>
              <c:strCache>
                <c:ptCount val="3"/>
                <c:pt idx="0">
                  <c:v>All Project Success Colleges</c:v>
                </c:pt>
                <c:pt idx="1">
                  <c:v>UTTC (Spring/Summer 2018</c:v>
                </c:pt>
                <c:pt idx="2">
                  <c:v>UTTC (Fall 2017)</c:v>
                </c:pt>
              </c:strCache>
            </c:strRef>
          </c:cat>
          <c:val>
            <c:numRef>
              <c:f>Sheet1!$B$3:$D$3</c:f>
              <c:numCache>
                <c:formatCode>0%</c:formatCode>
                <c:ptCount val="3"/>
                <c:pt idx="0">
                  <c:v>0.85</c:v>
                </c:pt>
                <c:pt idx="1">
                  <c:v>0.88</c:v>
                </c:pt>
                <c:pt idx="2">
                  <c:v>0.88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91659000"/>
        <c:axId val="291658608"/>
      </c:lineChart>
      <c:catAx>
        <c:axId val="2916574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1657824"/>
        <c:crosses val="autoZero"/>
        <c:auto val="1"/>
        <c:lblAlgn val="ctr"/>
        <c:lblOffset val="100"/>
        <c:noMultiLvlLbl val="0"/>
      </c:catAx>
      <c:valAx>
        <c:axId val="291657824"/>
        <c:scaling>
          <c:orientation val="minMax"/>
          <c:max val="650"/>
          <c:min val="0"/>
        </c:scaling>
        <c:delete val="0"/>
        <c:axPos val="l"/>
        <c:numFmt formatCode="&quot;$&quot;#,##0_);[Red]\(&quot;$&quot;#,##0\)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1657432"/>
        <c:crosses val="autoZero"/>
        <c:crossBetween val="between"/>
      </c:valAx>
      <c:valAx>
        <c:axId val="291658608"/>
        <c:scaling>
          <c:orientation val="minMax"/>
          <c:max val="1"/>
          <c:min val="0"/>
        </c:scaling>
        <c:delete val="0"/>
        <c:axPos val="r"/>
        <c:numFmt formatCode="0%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bg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1659000"/>
        <c:crosses val="max"/>
        <c:crossBetween val="between"/>
      </c:valAx>
      <c:catAx>
        <c:axId val="2916590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29165860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9.5200800492680933E-3"/>
          <c:y val="0.89999262697204863"/>
          <c:w val="0.97523731898699884"/>
          <c:h val="8.560161072302936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1118943347217529E-2"/>
          <c:y val="3.326247023293584E-2"/>
          <c:w val="0.93449262790366217"/>
          <c:h val="0.6345448490433481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Sheet1!$C$7</c:f>
              <c:strCache>
                <c:ptCount val="1"/>
                <c:pt idx="0">
                  <c:v>Retention Rate Internship Participants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bg1">
                  <a:lumMod val="50000"/>
                </a:schemeClr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971B2F">
                  <a:alpha val="40000"/>
                </a:srgbClr>
              </a:solidFill>
              <a:ln>
                <a:noFill/>
              </a:ln>
              <a:effectLst/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bg1"/>
                      </a:solidFill>
                      <a:latin typeface="Cambria" panose="02040503050406030204" pitchFamily="18" charset="0"/>
                      <a:ea typeface="Cambria" panose="02040503050406030204" pitchFamily="18" charset="0"/>
                      <a:cs typeface="+mn-cs"/>
                    </a:defRPr>
                  </a:pPr>
                  <a:endParaRPr lang="en-US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Cambria" panose="02040503050406030204" pitchFamily="18" charset="0"/>
                      <a:ea typeface="Cambria" panose="02040503050406030204" pitchFamily="18" charset="0"/>
                      <a:cs typeface="+mn-cs"/>
                    </a:defRPr>
                  </a:pPr>
                  <a:endParaRPr lang="en-US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Cambria" panose="02040503050406030204" pitchFamily="18" charset="0"/>
                    <a:ea typeface="Cambria" panose="02040503050406030204" pitchFamily="18" charset="0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Sheet1!$A$8:$A$9</c:f>
              <c:strCache>
                <c:ptCount val="2"/>
                <c:pt idx="0">
                  <c:v>All Project Success Colleges</c:v>
                </c:pt>
                <c:pt idx="1">
                  <c:v>UTTC (Spring/Summer 2018)</c:v>
                </c:pt>
              </c:strCache>
            </c:strRef>
          </c:cat>
          <c:val>
            <c:numRef>
              <c:f>Sheet1!$C$8:$C$9</c:f>
              <c:numCache>
                <c:formatCode>0%</c:formatCode>
                <c:ptCount val="2"/>
                <c:pt idx="0">
                  <c:v>0.83</c:v>
                </c:pt>
                <c:pt idx="1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61"/>
        <c:overlap val="-100"/>
        <c:axId val="528162928"/>
        <c:axId val="528155088"/>
      </c:barChart>
      <c:catAx>
        <c:axId val="52816292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Cambria" panose="02040503050406030204" pitchFamily="18" charset="0"/>
                    <a:ea typeface="Cambria" panose="02040503050406030204" pitchFamily="18" charset="0"/>
                    <a:cs typeface="+mn-cs"/>
                  </a:defRPr>
                </a:pPr>
                <a:r>
                  <a:rPr lang="en-US" sz="100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Cambria" panose="02040503050406030204" pitchFamily="18" charset="0"/>
                    <a:ea typeface="Cambria" panose="02040503050406030204" pitchFamily="18" charset="0"/>
                  </a:rPr>
                  <a:t>% Internship Participants who </a:t>
                </a:r>
                <a:r>
                  <a:rPr lang="en-US" sz="1000" b="0" i="0" u="none" strike="noStrike" baseline="0">
                    <a:effectLst/>
                  </a:rPr>
                  <a:t>Registered Next Semester or</a:t>
                </a:r>
                <a:r>
                  <a:rPr lang="en-US" sz="10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Cambria" panose="02040503050406030204" pitchFamily="18" charset="0"/>
                    <a:ea typeface="Cambria" panose="02040503050406030204" pitchFamily="18" charset="0"/>
                  </a:rPr>
                  <a:t> Graduated</a:t>
                </a:r>
                <a:endParaRPr lang="en-US" sz="1000">
                  <a:solidFill>
                    <a:schemeClr val="tx1">
                      <a:lumMod val="95000"/>
                      <a:lumOff val="5000"/>
                    </a:schemeClr>
                  </a:solidFill>
                  <a:latin typeface="Cambria" panose="02040503050406030204" pitchFamily="18" charset="0"/>
                  <a:ea typeface="Cambria" panose="02040503050406030204" pitchFamily="18" charset="0"/>
                </a:endParaRPr>
              </a:p>
            </c:rich>
          </c:tx>
          <c:layout>
            <c:manualLayout>
              <c:xMode val="edge"/>
              <c:yMode val="edge"/>
              <c:x val="0.10808556116114228"/>
              <c:y val="0.8286883639545057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95000"/>
                      <a:lumOff val="5000"/>
                    </a:schemeClr>
                  </a:solidFill>
                  <a:latin typeface="Cambria" panose="02040503050406030204" pitchFamily="18" charset="0"/>
                  <a:ea typeface="Cambria" panose="02040503050406030204" pitchFamily="18" charset="0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8155088"/>
        <c:crosses val="autoZero"/>
        <c:auto val="1"/>
        <c:lblAlgn val="ctr"/>
        <c:lblOffset val="100"/>
        <c:noMultiLvlLbl val="0"/>
      </c:catAx>
      <c:valAx>
        <c:axId val="528155088"/>
        <c:scaling>
          <c:orientation val="minMax"/>
          <c:max val="1"/>
          <c:min val="0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528162928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2110178895344791"/>
          <c:y val="9.6312561170022001E-2"/>
          <c:w val="0.74754147297852824"/>
          <c:h val="0.62614306329093894"/>
        </c:manualLayout>
      </c:layout>
      <c:lineChart>
        <c:grouping val="standard"/>
        <c:varyColors val="0"/>
        <c:ser>
          <c:idx val="0"/>
          <c:order val="0"/>
          <c:tx>
            <c:strRef>
              <c:f>Sheet2!$A$1</c:f>
              <c:strCache>
                <c:ptCount val="1"/>
                <c:pt idx="0">
                  <c:v>GPA</c:v>
                </c:pt>
              </c:strCache>
            </c:strRef>
          </c:tx>
          <c:spPr>
            <a:ln w="25400">
              <a:solidFill>
                <a:sysClr val="windowText" lastClr="000000">
                  <a:lumMod val="65000"/>
                  <a:lumOff val="35000"/>
                </a:sysClr>
              </a:solidFill>
              <a:prstDash val="lgDash"/>
            </a:ln>
          </c:spPr>
          <c:marker>
            <c:symbol val="none"/>
          </c:marker>
          <c:dLbls>
            <c:dLbl>
              <c:idx val="0"/>
              <c:layout>
                <c:manualLayout>
                  <c:x val="-3.2868110236220473E-2"/>
                  <c:y val="4.2141294838145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9909886264216973E-2"/>
                  <c:y val="3.28820355788859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solidFill>
                      <a:schemeClr val="tx1">
                        <a:lumMod val="50000"/>
                        <a:lumOff val="50000"/>
                      </a:schemeClr>
                    </a:solidFill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Sheet2!$A$2:$C$2</c:f>
              <c:strCache>
                <c:ptCount val="3"/>
                <c:pt idx="0">
                  <c:v>2015-16 All Native American Students</c:v>
                </c:pt>
                <c:pt idx="1">
                  <c:v>2016-17 Tuition Waiver Recipients</c:v>
                </c:pt>
                <c:pt idx="2">
                  <c:v>2017-18 Tuition Waiver Recipients</c:v>
                </c:pt>
              </c:strCache>
            </c:strRef>
          </c:cat>
          <c:val>
            <c:numRef>
              <c:f>Sheet2!$A$3:$C$3</c:f>
              <c:numCache>
                <c:formatCode>General</c:formatCode>
                <c:ptCount val="3"/>
                <c:pt idx="0">
                  <c:v>2.1</c:v>
                </c:pt>
                <c:pt idx="1">
                  <c:v>2.57</c:v>
                </c:pt>
                <c:pt idx="2">
                  <c:v>2.77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8166456"/>
        <c:axId val="528156656"/>
      </c:lineChart>
      <c:lineChart>
        <c:grouping val="standard"/>
        <c:varyColors val="0"/>
        <c:ser>
          <c:idx val="1"/>
          <c:order val="1"/>
          <c:tx>
            <c:strRef>
              <c:f>Sheet2!$E$1</c:f>
              <c:strCache>
                <c:ptCount val="1"/>
                <c:pt idx="0">
                  <c:v>Course Completion</c:v>
                </c:pt>
              </c:strCache>
            </c:strRef>
          </c:tx>
          <c:spPr>
            <a:ln w="25400">
              <a:solidFill>
                <a:srgbClr val="EEECE1">
                  <a:lumMod val="50000"/>
                </a:srgbClr>
              </a:solidFill>
              <a:prstDash val="solid"/>
            </a:ln>
          </c:spPr>
          <c:marker>
            <c:symbol val="none"/>
          </c:marker>
          <c:dLbls>
            <c:dLbl>
              <c:idx val="0"/>
              <c:layout>
                <c:manualLayout>
                  <c:x val="-6.1956813457243319E-2"/>
                  <c:y val="1.54729787573722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1.6650700291579584E-2"/>
                  <c:y val="1.45162391224372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solidFill>
                      <a:schemeClr val="bg2">
                        <a:lumMod val="50000"/>
                      </a:schemeClr>
                    </a:solidFill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Sheet2!$E$3:$G$3</c:f>
              <c:numCache>
                <c:formatCode>0%</c:formatCode>
                <c:ptCount val="3"/>
                <c:pt idx="0">
                  <c:v>0.68</c:v>
                </c:pt>
                <c:pt idx="1">
                  <c:v>0.78</c:v>
                </c:pt>
                <c:pt idx="2">
                  <c:v>0.84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Sheet2!$I$1</c:f>
              <c:strCache>
                <c:ptCount val="1"/>
                <c:pt idx="0">
                  <c:v>Persistence</c:v>
                </c:pt>
              </c:strCache>
            </c:strRef>
          </c:tx>
          <c:spPr>
            <a:ln w="25400">
              <a:solidFill>
                <a:srgbClr val="C0504D">
                  <a:lumMod val="75000"/>
                </a:srgbClr>
              </a:solidFill>
              <a:prstDash val="sysDash"/>
            </a:ln>
          </c:spPr>
          <c:marker>
            <c:symbol val="none"/>
          </c:marker>
          <c:dLbls>
            <c:dLbl>
              <c:idx val="0"/>
              <c:layout>
                <c:manualLayout>
                  <c:x val="-5.4685244067195243E-2"/>
                  <c:y val="-4.31588488582752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0820426042931811E-2"/>
                  <c:y val="-3.58126618185688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</c:spPr>
            <c:txPr>
              <a:bodyPr/>
              <a:lstStyle/>
              <a:p>
                <a:pPr>
                  <a:defRPr>
                    <a:solidFill>
                      <a:srgbClr val="800000"/>
                    </a:solidFill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Sheet2!$I$3:$K$3</c:f>
              <c:numCache>
                <c:formatCode>0%</c:formatCode>
                <c:ptCount val="3"/>
                <c:pt idx="0">
                  <c:v>0.7</c:v>
                </c:pt>
                <c:pt idx="1">
                  <c:v>0.81</c:v>
                </c:pt>
                <c:pt idx="2">
                  <c:v>0.86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8165672"/>
        <c:axId val="528157440"/>
      </c:lineChart>
      <c:catAx>
        <c:axId val="5281664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528156656"/>
        <c:crosses val="autoZero"/>
        <c:auto val="1"/>
        <c:lblAlgn val="ctr"/>
        <c:lblOffset val="100"/>
        <c:noMultiLvlLbl val="0"/>
      </c:catAx>
      <c:valAx>
        <c:axId val="528156656"/>
        <c:scaling>
          <c:orientation val="minMax"/>
          <c:max val="4"/>
        </c:scaling>
        <c:delete val="0"/>
        <c:axPos val="l"/>
        <c:majorGridlines>
          <c:spPr>
            <a:ln>
              <a:solidFill>
                <a:schemeClr val="bg1">
                  <a:lumMod val="75000"/>
                </a:schemeClr>
              </a:solidFill>
              <a:prstDash val="dashDot"/>
            </a:ln>
          </c:spPr>
        </c:majorGridlines>
        <c:numFmt formatCode="General" sourceLinked="1"/>
        <c:majorTickMark val="out"/>
        <c:minorTickMark val="none"/>
        <c:tickLblPos val="nextTo"/>
        <c:crossAx val="528166456"/>
        <c:crosses val="autoZero"/>
        <c:crossBetween val="between"/>
        <c:majorUnit val="1"/>
      </c:valAx>
      <c:valAx>
        <c:axId val="528157440"/>
        <c:scaling>
          <c:orientation val="minMax"/>
          <c:max val="1"/>
          <c:min val="0"/>
        </c:scaling>
        <c:delete val="0"/>
        <c:axPos val="r"/>
        <c:numFmt formatCode="0%" sourceLinked="1"/>
        <c:majorTickMark val="out"/>
        <c:minorTickMark val="none"/>
        <c:tickLblPos val="nextTo"/>
        <c:crossAx val="528165672"/>
        <c:crosses val="max"/>
        <c:crossBetween val="between"/>
        <c:majorUnit val="0.25"/>
      </c:valAx>
      <c:catAx>
        <c:axId val="528165672"/>
        <c:scaling>
          <c:orientation val="minMax"/>
        </c:scaling>
        <c:delete val="1"/>
        <c:axPos val="b"/>
        <c:majorTickMark val="out"/>
        <c:minorTickMark val="none"/>
        <c:tickLblPos val="nextTo"/>
        <c:crossAx val="528157440"/>
        <c:crosses val="autoZero"/>
        <c:auto val="1"/>
        <c:lblAlgn val="ctr"/>
        <c:lblOffset val="100"/>
        <c:noMultiLvlLbl val="0"/>
      </c:catAx>
    </c:plotArea>
    <c:legend>
      <c:legendPos val="b"/>
      <c:overlay val="0"/>
      <c:txPr>
        <a:bodyPr/>
        <a:lstStyle/>
        <a:p>
          <a:pPr>
            <a:defRPr sz="1000"/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3.0555555555555555E-2"/>
          <c:y val="0.15440835520559931"/>
          <c:w val="0.93888888888888888"/>
          <c:h val="0.57677058025739347"/>
        </c:manualLayout>
      </c:layout>
      <c:barChart>
        <c:barDir val="col"/>
        <c:grouping val="stacked"/>
        <c:varyColors val="0"/>
        <c:ser>
          <c:idx val="1"/>
          <c:order val="0"/>
          <c:tx>
            <c:strRef>
              <c:f>'6VTQ7BXU'!$C$60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 w="19050">
              <a:solidFill>
                <a:schemeClr val="lt1"/>
              </a:solidFill>
            </a:ln>
            <a:effectLst/>
          </c:spPr>
          <c:invertIfNegative val="0"/>
          <c:cat>
            <c:strRef>
              <c:f>'6VTQ7BXU'!$H$53:$H$54</c:f>
              <c:strCache>
                <c:ptCount val="2"/>
                <c:pt idx="0">
                  <c:v>Within the past 12 months, we worried whether our food would run out before we got money to buy more.</c:v>
                </c:pt>
                <c:pt idx="1">
                  <c:v>Within the past 12 months, the food we bought didn't last and we didn't have money to get more.</c:v>
                </c:pt>
              </c:strCache>
            </c:strRef>
          </c:cat>
          <c:val>
            <c:numRef>
              <c:f>('6VTQ7BXU'!$D$60,'6VTQ7BXU'!$D$64)</c:f>
              <c:numCache>
                <c:formatCode>#######0</c:formatCode>
                <c:ptCount val="2"/>
                <c:pt idx="0">
                  <c:v>26</c:v>
                </c:pt>
                <c:pt idx="1">
                  <c:v>36</c:v>
                </c:pt>
              </c:numCache>
            </c:numRef>
          </c:val>
        </c:ser>
        <c:ser>
          <c:idx val="0"/>
          <c:order val="1"/>
          <c:tx>
            <c:strRef>
              <c:f>'6VTQ7BXU'!$C$59</c:f>
              <c:strCache>
                <c:ptCount val="1"/>
                <c:pt idx="0">
                  <c:v>Yes</c:v>
                </c:pt>
              </c:strCache>
            </c:strRef>
          </c:tx>
          <c:spPr>
            <a:solidFill>
              <a:schemeClr val="accent4">
                <a:lumMod val="75000"/>
              </a:schemeClr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fld id="{8DF078CE-6439-4A7C-B735-E587304B600F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85333458-233A-4E52-B905-F4203455BBB6}" type="CELLRANGE">
                      <a:rPr lang="en-US"/>
                      <a:pPr/>
                      <a:t>[CELLRANGE]</a:t>
                    </a:fld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'6VTQ7BXU'!$H$53:$H$54</c:f>
              <c:strCache>
                <c:ptCount val="2"/>
                <c:pt idx="0">
                  <c:v>Within the past 12 months, we worried whether our food would run out before we got money to buy more.</c:v>
                </c:pt>
                <c:pt idx="1">
                  <c:v>Within the past 12 months, the food we bought didn't last and we didn't have money to get more.</c:v>
                </c:pt>
              </c:strCache>
            </c:strRef>
          </c:cat>
          <c:val>
            <c:numRef>
              <c:f>('6VTQ7BXU'!$D$59,'6VTQ7BXU'!$D$63)</c:f>
              <c:numCache>
                <c:formatCode>#######0</c:formatCode>
                <c:ptCount val="2"/>
                <c:pt idx="0">
                  <c:v>28</c:v>
                </c:pt>
                <c:pt idx="1">
                  <c:v>17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('6VTQ7BXU'!$F$59,'6VTQ7BXU'!$F$63)</c15:f>
                <c15:dlblRangeCache>
                  <c:ptCount val="2"/>
                  <c:pt idx="0">
                    <c:v>52%</c:v>
                  </c:pt>
                  <c:pt idx="1">
                    <c:v>32%</c:v>
                  </c:pt>
                </c15:dlblRangeCache>
              </c15:datalabelsRange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28155872"/>
        <c:axId val="528158224"/>
      </c:barChart>
      <c:catAx>
        <c:axId val="5281558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mbria" panose="02040503050406030204" pitchFamily="18" charset="0"/>
                <a:ea typeface="+mn-ea"/>
                <a:cs typeface="+mn-cs"/>
              </a:defRPr>
            </a:pPr>
            <a:endParaRPr lang="en-US"/>
          </a:p>
        </c:txPr>
        <c:crossAx val="528158224"/>
        <c:crosses val="autoZero"/>
        <c:auto val="1"/>
        <c:lblAlgn val="ctr"/>
        <c:lblOffset val="100"/>
        <c:noMultiLvlLbl val="0"/>
      </c:catAx>
      <c:valAx>
        <c:axId val="528158224"/>
        <c:scaling>
          <c:orientation val="minMax"/>
          <c:max val="55"/>
          <c:min val="0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######0" sourceLinked="1"/>
        <c:majorTickMark val="out"/>
        <c:minorTickMark val="none"/>
        <c:tickLblPos val="nextTo"/>
        <c:crossAx val="5281558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>
      <a:outerShdw blurRad="50800" dist="38100" algn="l" rotWithShape="0">
        <a:prstClr val="black">
          <a:alpha val="40000"/>
        </a:prstClr>
      </a:outerShdw>
    </a:effectLst>
  </c:spPr>
  <c:txPr>
    <a:bodyPr/>
    <a:lstStyle/>
    <a:p>
      <a:pPr>
        <a:defRPr/>
      </a:pPr>
      <a:endParaRPr lang="en-US"/>
    </a:p>
  </c:txPr>
  <c:externalData r:id="rId4">
    <c:autoUpdate val="0"/>
  </c:externalData>
  <c:userShapes r:id="rId5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0.0125</cdr:x>
      <cdr:y>0</cdr:y>
    </cdr:from>
    <cdr:to>
      <cdr:x>0.9375</cdr:x>
      <cdr:y>0.20633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0267" y="0"/>
          <a:ext cx="2979753" cy="48909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050">
              <a:latin typeface="Cambria" panose="02040503050406030204" pitchFamily="18" charset="0"/>
            </a:rPr>
            <a:t>Over </a:t>
          </a:r>
          <a:r>
            <a:rPr lang="en-US" sz="1050" b="1">
              <a:solidFill>
                <a:schemeClr val="accent2">
                  <a:lumMod val="75000"/>
                </a:schemeClr>
              </a:solidFill>
              <a:latin typeface="Cambria" panose="02040503050406030204" pitchFamily="18" charset="0"/>
            </a:rPr>
            <a:t>50%</a:t>
          </a:r>
          <a:r>
            <a:rPr lang="en-US" sz="1050">
              <a:latin typeface="Cambria" panose="02040503050406030204" pitchFamily="18" charset="0"/>
            </a:rPr>
            <a:t> of students </a:t>
          </a:r>
          <a:r>
            <a:rPr lang="en-US" sz="1050" b="1">
              <a:solidFill>
                <a:schemeClr val="accent2">
                  <a:lumMod val="75000"/>
                </a:schemeClr>
              </a:solidFill>
              <a:latin typeface="Cambria" panose="02040503050406030204" pitchFamily="18" charset="0"/>
            </a:rPr>
            <a:t>worried</a:t>
          </a:r>
          <a:r>
            <a:rPr lang="en-US" sz="1050" b="1" baseline="0">
              <a:solidFill>
                <a:schemeClr val="accent2">
                  <a:lumMod val="75000"/>
                </a:schemeClr>
              </a:solidFill>
              <a:latin typeface="Cambria" panose="02040503050406030204" pitchFamily="18" charset="0"/>
            </a:rPr>
            <a:t> about running out of food </a:t>
          </a:r>
          <a:r>
            <a:rPr lang="en-US" sz="1050" baseline="0">
              <a:latin typeface="Cambria" panose="02040503050406030204" pitchFamily="18" charset="0"/>
            </a:rPr>
            <a:t>and over </a:t>
          </a:r>
          <a:r>
            <a:rPr lang="en-US" sz="1050" b="1" baseline="0">
              <a:solidFill>
                <a:schemeClr val="accent4">
                  <a:lumMod val="75000"/>
                </a:schemeClr>
              </a:solidFill>
              <a:latin typeface="Cambria" panose="02040503050406030204" pitchFamily="18" charset="0"/>
            </a:rPr>
            <a:t>30% ran out of food</a:t>
          </a:r>
          <a:r>
            <a:rPr lang="en-US" sz="1050" baseline="0">
              <a:latin typeface="Cambria" panose="02040503050406030204" pitchFamily="18" charset="0"/>
            </a:rPr>
            <a:t>.</a:t>
          </a:r>
          <a:endParaRPr lang="en-US" sz="1050">
            <a:latin typeface="Cambria" panose="02040503050406030204" pitchFamily="18" charset="0"/>
          </a:endParaRPr>
        </a:p>
      </cdr:txBody>
    </cdr:sp>
  </cdr:relSizeAnchor>
</c:userShapes>
</file>

<file path=word/theme/_rels/themeOverrid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NewsPrint">
    <a:dk1>
      <a:sysClr val="windowText" lastClr="000000"/>
    </a:dk1>
    <a:lt1>
      <a:sysClr val="window" lastClr="FFFFFF"/>
    </a:lt1>
    <a:dk2>
      <a:srgbClr val="303030"/>
    </a:dk2>
    <a:lt2>
      <a:srgbClr val="DEDEE0"/>
    </a:lt2>
    <a:accent1>
      <a:srgbClr val="AD0101"/>
    </a:accent1>
    <a:accent2>
      <a:srgbClr val="726056"/>
    </a:accent2>
    <a:accent3>
      <a:srgbClr val="AC956E"/>
    </a:accent3>
    <a:accent4>
      <a:srgbClr val="808DA9"/>
    </a:accent4>
    <a:accent5>
      <a:srgbClr val="424E5B"/>
    </a:accent5>
    <a:accent6>
      <a:srgbClr val="730E00"/>
    </a:accent6>
    <a:hlink>
      <a:srgbClr val="D26900"/>
    </a:hlink>
    <a:folHlink>
      <a:srgbClr val="D89243"/>
    </a:folHlink>
  </a:clrScheme>
  <a:fontScheme name="NewsPrint">
    <a:majorFont>
      <a:latin typeface="Impact"/>
      <a:ea typeface=""/>
      <a:cs typeface=""/>
      <a:font script="Jpan" typeface="HGP創英角ｺﾞｼｯｸUB"/>
      <a:font script="Hang" typeface="HY견고딕"/>
      <a:font script="Hans" typeface="微软雅黑"/>
      <a:font script="Hant" typeface="微軟正黑體"/>
      <a:font script="Arab" typeface="Tahoma"/>
      <a:font script="Hebr" typeface="Tohoma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Times New Roman"/>
      <a:ea typeface=""/>
      <a:cs typeface=""/>
      <a:font script="Jpan" typeface="ＭＳ Ｐ明朝"/>
      <a:font script="Hang" typeface="바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inorFont>
  </a:fontScheme>
  <a:fmtScheme name="NewsPrint">
    <a:fillStyleLst>
      <a:solidFill>
        <a:schemeClr val="phClr"/>
      </a:solidFill>
      <a:gradFill rotWithShape="1">
        <a:gsLst>
          <a:gs pos="0">
            <a:schemeClr val="phClr">
              <a:tint val="37000"/>
              <a:hueMod val="100000"/>
              <a:satMod val="200000"/>
              <a:lumMod val="88000"/>
            </a:schemeClr>
          </a:gs>
          <a:gs pos="100000">
            <a:schemeClr val="phClr">
              <a:tint val="53000"/>
              <a:shade val="100000"/>
              <a:hueMod val="100000"/>
              <a:satMod val="350000"/>
              <a:lumMod val="79000"/>
            </a:schemeClr>
          </a:gs>
        </a:gsLst>
        <a:lin ang="5400000" scaled="1"/>
      </a:gradFill>
      <a:gradFill rotWithShape="1">
        <a:gsLst>
          <a:gs pos="0">
            <a:schemeClr val="phClr">
              <a:tint val="83000"/>
              <a:shade val="100000"/>
              <a:alpha val="100000"/>
              <a:hueMod val="100000"/>
              <a:satMod val="220000"/>
              <a:lumMod val="90000"/>
            </a:schemeClr>
          </a:gs>
          <a:gs pos="76000">
            <a:schemeClr val="phClr">
              <a:shade val="100000"/>
            </a:schemeClr>
          </a:gs>
          <a:gs pos="100000">
            <a:schemeClr val="phClr">
              <a:shade val="93000"/>
              <a:alpha val="100000"/>
              <a:satMod val="100000"/>
              <a:lumMod val="93000"/>
            </a:schemeClr>
          </a:gs>
        </a:gsLst>
        <a:path path="circle">
          <a:fillToRect l="15000" t="15000" r="100000" b="100000"/>
        </a:path>
      </a:gradFill>
    </a:fillStyleLst>
    <a:lnStyleLst>
      <a:ln w="15875" cap="flat" cmpd="sng" algn="ctr">
        <a:solidFill>
          <a:schemeClr val="phClr"/>
        </a:solidFill>
        <a:prstDash val="solid"/>
      </a:ln>
      <a:ln w="22225" cap="flat" cmpd="sng" algn="ctr">
        <a:solidFill>
          <a:schemeClr val="phClr"/>
        </a:solidFill>
        <a:prstDash val="solid"/>
      </a:ln>
      <a:ln w="34925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50800" dist="12700" dir="5280000" rotWithShape="0">
            <a:srgbClr val="000000">
              <a:alpha val="40000"/>
            </a:srgbClr>
          </a:outerShdw>
        </a:effectLst>
      </a:effectStyle>
      <a:effectStyle>
        <a:effectLst>
          <a:outerShdw blurRad="38100" dist="381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38100" dist="381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brightRoom" dir="tl"/>
        </a:scene3d>
        <a:sp3d contourW="12700">
          <a:bevelT w="31750" h="12700"/>
          <a:contourClr>
            <a:schemeClr val="phClr"/>
          </a:contourClr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93000"/>
            </a:schemeClr>
          </a:gs>
          <a:gs pos="100000">
            <a:schemeClr val="phClr">
              <a:shade val="55000"/>
            </a:schemeClr>
          </a:gs>
        </a:gsLst>
        <a:lin ang="5400000" scaled="1"/>
      </a:gradFill>
      <a:blipFill rotWithShape="1">
        <a:blip xmlns:r="http://schemas.openxmlformats.org/officeDocument/2006/relationships" r:embed="rId1">
          <a:duotone>
            <a:schemeClr val="phClr">
              <a:shade val="20000"/>
              <a:satMod val="350000"/>
              <a:lumMod val="125000"/>
            </a:schemeClr>
            <a:schemeClr val="phClr">
              <a:tint val="90000"/>
              <a:satMod val="250000"/>
            </a:schemeClr>
          </a:duotone>
        </a:blip>
        <a:stretch/>
      </a:blipFill>
    </a:bgFillStyleLst>
  </a:fmtScheme>
</a:themeOverride>
</file>

<file path=word/theme/themeOverride2.xml><?xml version="1.0" encoding="utf-8"?>
<a:themeOverride xmlns:a="http://schemas.openxmlformats.org/drawingml/2006/main">
  <a:clrScheme name="ODS Theme">
    <a:dk1>
      <a:srgbClr val="000000"/>
    </a:dk1>
    <a:lt1>
      <a:srgbClr val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DS Theme">
    <a:majorFont>
      <a:latin typeface="Courier New"/>
      <a:ea typeface=""/>
      <a:cs typeface=""/>
    </a:majorFont>
    <a:minorFont>
      <a:latin typeface="Courier New"/>
      <a:ea typeface=""/>
      <a:cs typeface=""/>
    </a:minorFont>
  </a:fontScheme>
  <a:fmtScheme name="ODS Theme">
    <a:fillStyleLst>
      <a:solidFill>
        <a:schemeClr val="phClr"/>
      </a:solidFill>
      <a:solidFill>
        <a:schemeClr val="phClr"/>
      </a:solidFill>
      <a:solidFill>
        <a:schemeClr val="phClr"/>
      </a:solidFill>
    </a:fillStyleLst>
    <a:lnStyleLst>
      <a:ln w="9525" cap="flat" cmpd="sng" algn="ctr">
        <a:solidFill>
          <a:schemeClr val="phClr"/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/>
      </a:effectStyle>
      <a:effectStyle>
        <a:effectLst/>
      </a:effectStyle>
      <a:effectStyle>
        <a:effectLst/>
      </a:effectStyle>
    </a:effectStyleLst>
    <a:bgFillStyleLst>
      <a:solidFill>
        <a:schemeClr val="phClr"/>
      </a:solidFill>
      <a:solidFill>
        <a:schemeClr val="phClr"/>
      </a:solidFill>
      <a:solidFill>
        <a:schemeClr val="phClr"/>
      </a:soli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3942B-CB87-4F42-BEFB-C0B861A37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2151</TotalTime>
  <Pages>9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Monte Schaff</dc:creator>
  <cp:keywords/>
  <dc:description/>
  <cp:lastModifiedBy>Leah Woodke</cp:lastModifiedBy>
  <cp:revision>17</cp:revision>
  <cp:lastPrinted>2018-12-10T22:39:00Z</cp:lastPrinted>
  <dcterms:created xsi:type="dcterms:W3CDTF">2018-11-05T19:08:00Z</dcterms:created>
  <dcterms:modified xsi:type="dcterms:W3CDTF">2018-12-10T23:17:00Z</dcterms:modified>
</cp:coreProperties>
</file>